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E4BC53A" w:rsidR="00934A35" w:rsidRDefault="00A26A57" w:rsidP="00D462AA">
      <w:pPr>
        <w:pStyle w:val="Title"/>
      </w:pPr>
      <w:r>
        <w:t>Brief</w:t>
      </w:r>
      <w:r w:rsidR="00710E6F">
        <w:t xml:space="preserve">: </w:t>
      </w:r>
      <w:r w:rsidR="00561B33">
        <w:t>Pay NCAA Athletes</w:t>
      </w:r>
    </w:p>
    <w:p w14:paraId="16A637BD" w14:textId="421E20E1" w:rsidR="00AF2404" w:rsidRDefault="00D462AA" w:rsidP="00683A74">
      <w:pPr>
        <w:pStyle w:val="Constructive"/>
        <w:jc w:val="center"/>
      </w:pPr>
      <w:r>
        <w:t xml:space="preserve">By </w:t>
      </w:r>
      <w:r w:rsidR="00710E6F">
        <w:t>Chris Jeub</w:t>
      </w:r>
    </w:p>
    <w:p w14:paraId="320032C3" w14:textId="1CC3E23F" w:rsidR="00AF2404" w:rsidRPr="00683A74" w:rsidRDefault="00434B58" w:rsidP="007C73A6">
      <w:pPr>
        <w:pStyle w:val="Constructive"/>
        <w:jc w:val="center"/>
        <w:rPr>
          <w:b/>
          <w:i/>
        </w:rPr>
      </w:pPr>
      <w:r w:rsidRPr="00434B58">
        <w:rPr>
          <w:b/>
          <w:i/>
        </w:rPr>
        <w:t xml:space="preserve">Resolved: </w:t>
      </w:r>
      <w:r w:rsidR="007C73A6" w:rsidRPr="007C73A6">
        <w:rPr>
          <w:b/>
          <w:i/>
        </w:rPr>
        <w:t>NCAA student athletes ought to be recognized as employees under the Fair Labor Standards Act</w:t>
      </w:r>
      <w:r w:rsidR="000C0767" w:rsidRPr="00683A74">
        <w:rPr>
          <w:b/>
          <w:i/>
        </w:rPr>
        <w:t>.</w:t>
      </w:r>
    </w:p>
    <w:p w14:paraId="0208F831" w14:textId="3111B203" w:rsidR="009767D3" w:rsidRPr="009767D3" w:rsidRDefault="009D6864" w:rsidP="009767D3">
      <w:pPr>
        <w:pStyle w:val="Case"/>
        <w:numPr>
          <w:ilvl w:val="0"/>
          <w:numId w:val="0"/>
        </w:numPr>
        <w:rPr>
          <w:rFonts w:eastAsiaTheme="minorEastAsia"/>
        </w:rPr>
      </w:pPr>
      <w:r>
        <w:rPr>
          <w:rFonts w:eastAsiaTheme="minorEastAsia"/>
        </w:rPr>
        <w:t xml:space="preserve">The </w:t>
      </w:r>
      <w:r w:rsidR="009A65A3">
        <w:rPr>
          <w:rFonts w:eastAsiaTheme="minorEastAsia"/>
        </w:rPr>
        <w:t>December</w:t>
      </w:r>
      <w:r>
        <w:rPr>
          <w:rFonts w:eastAsiaTheme="minorEastAsia"/>
        </w:rPr>
        <w:t xml:space="preserve"> resolution for NSDA public forum debaters calls for </w:t>
      </w:r>
      <w:r w:rsidR="009767D3">
        <w:rPr>
          <w:rFonts w:eastAsiaTheme="minorEastAsia"/>
        </w:rPr>
        <w:t>NCAA student athletes to be recognized as employees under the Fair Labor Standards Act. The NCAA stands for the “</w:t>
      </w:r>
      <w:r w:rsidR="009767D3" w:rsidRPr="009767D3">
        <w:rPr>
          <w:rFonts w:eastAsiaTheme="minorEastAsia"/>
        </w:rPr>
        <w:t>National Collegiate Athletic Association</w:t>
      </w:r>
      <w:r w:rsidR="009767D3">
        <w:rPr>
          <w:rFonts w:eastAsiaTheme="minorEastAsia"/>
        </w:rPr>
        <w:t>,”</w:t>
      </w:r>
      <w:r w:rsidR="009767D3" w:rsidRPr="009767D3">
        <w:rPr>
          <w:rFonts w:eastAsiaTheme="minorEastAsia"/>
        </w:rPr>
        <w:t xml:space="preserve"> a</w:t>
      </w:r>
      <w:r w:rsidR="009767D3">
        <w:rPr>
          <w:rFonts w:eastAsiaTheme="minorEastAsia"/>
        </w:rPr>
        <w:t>n</w:t>
      </w:r>
      <w:r w:rsidR="009767D3" w:rsidRPr="009767D3">
        <w:rPr>
          <w:rFonts w:eastAsiaTheme="minorEastAsia"/>
        </w:rPr>
        <w:t xml:space="preserve"> organization </w:t>
      </w:r>
      <w:r w:rsidR="009767D3">
        <w:rPr>
          <w:rFonts w:eastAsiaTheme="minorEastAsia"/>
        </w:rPr>
        <w:t>“</w:t>
      </w:r>
      <w:r w:rsidR="009767D3" w:rsidRPr="009767D3">
        <w:rPr>
          <w:rFonts w:eastAsiaTheme="minorEastAsia"/>
        </w:rPr>
        <w:t>dedicated to providing a pathway to opportunity for college athletes.</w:t>
      </w:r>
      <w:r w:rsidR="009767D3">
        <w:rPr>
          <w:rFonts w:eastAsiaTheme="minorEastAsia"/>
        </w:rPr>
        <w:t>”</w:t>
      </w:r>
      <w:r w:rsidR="009767D3">
        <w:rPr>
          <w:rStyle w:val="FootnoteReference"/>
          <w:rFonts w:eastAsiaTheme="minorEastAsia"/>
        </w:rPr>
        <w:footnoteReference w:id="1"/>
      </w:r>
      <w:r w:rsidR="009767D3">
        <w:rPr>
          <w:rFonts w:eastAsiaTheme="minorEastAsia"/>
        </w:rPr>
        <w:t xml:space="preserve"> The organization helps bring multiple millions of dollars into schools of higher education. It is led by member schools, which is where the perceived problem lies. The </w:t>
      </w:r>
      <w:bookmarkStart w:id="0" w:name="_GoBack"/>
      <w:r w:rsidR="009767D3">
        <w:rPr>
          <w:rFonts w:eastAsiaTheme="minorEastAsia"/>
        </w:rPr>
        <w:t>students</w:t>
      </w:r>
      <w:bookmarkEnd w:id="0"/>
      <w:r w:rsidR="009767D3">
        <w:rPr>
          <w:rFonts w:eastAsiaTheme="minorEastAsia"/>
        </w:rPr>
        <w:t>—albeit college adult students—are sometimes perceived as “</w:t>
      </w:r>
      <w:r w:rsidR="00287FBA">
        <w:rPr>
          <w:rFonts w:eastAsiaTheme="minorEastAsia"/>
        </w:rPr>
        <w:t>free</w:t>
      </w:r>
      <w:r w:rsidR="009767D3">
        <w:rPr>
          <w:rFonts w:eastAsiaTheme="minorEastAsia"/>
        </w:rPr>
        <w:t xml:space="preserve"> labor” to a highly lucrative system that benefits school programs, not the students themselves.</w:t>
      </w:r>
    </w:p>
    <w:p w14:paraId="58BA1C7A" w14:textId="3EC194AC" w:rsidR="00F60940" w:rsidRPr="00F60940" w:rsidRDefault="009767D3" w:rsidP="00F60940">
      <w:pPr>
        <w:pStyle w:val="Case"/>
        <w:numPr>
          <w:ilvl w:val="0"/>
          <w:numId w:val="0"/>
        </w:numPr>
        <w:rPr>
          <w:rFonts w:eastAsiaTheme="minorEastAsia"/>
        </w:rPr>
      </w:pPr>
      <w:r>
        <w:rPr>
          <w:rFonts w:eastAsiaTheme="minorEastAsia"/>
        </w:rPr>
        <w:t xml:space="preserve">The resolution was released November 1, and this brief (released November 6) </w:t>
      </w:r>
      <w:r w:rsidR="00E6695C">
        <w:rPr>
          <w:rFonts w:eastAsiaTheme="minorEastAsia"/>
        </w:rPr>
        <w:t xml:space="preserve">explores the status quo of current law (specifically the </w:t>
      </w:r>
      <w:r>
        <w:rPr>
          <w:rFonts w:eastAsiaTheme="minorEastAsia"/>
        </w:rPr>
        <w:t>Fair Labor Standards Act</w:t>
      </w:r>
      <w:r w:rsidR="00E6695C">
        <w:rPr>
          <w:rFonts w:eastAsiaTheme="minorEastAsia"/>
        </w:rPr>
        <w:t>)</w:t>
      </w:r>
      <w:r>
        <w:rPr>
          <w:rFonts w:eastAsiaTheme="minorEastAsia"/>
        </w:rPr>
        <w:t xml:space="preserve"> as well as the advocates for including NCAA athletes in its legal protection status. </w:t>
      </w:r>
    </w:p>
    <w:p w14:paraId="324261AC" w14:textId="77777777" w:rsidR="00287FBA"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287FBA">
        <w:rPr>
          <w:noProof/>
        </w:rPr>
        <w:t>Brief: Pay NCAA Athletes</w:t>
      </w:r>
      <w:r w:rsidR="00287FBA">
        <w:rPr>
          <w:noProof/>
        </w:rPr>
        <w:tab/>
      </w:r>
      <w:r w:rsidR="00287FBA">
        <w:rPr>
          <w:noProof/>
        </w:rPr>
        <w:fldChar w:fldCharType="begin"/>
      </w:r>
      <w:r w:rsidR="00287FBA">
        <w:rPr>
          <w:noProof/>
        </w:rPr>
        <w:instrText xml:space="preserve"> PAGEREF _Toc497709561 \h </w:instrText>
      </w:r>
      <w:r w:rsidR="00287FBA">
        <w:rPr>
          <w:noProof/>
        </w:rPr>
      </w:r>
      <w:r w:rsidR="00287FBA">
        <w:rPr>
          <w:noProof/>
        </w:rPr>
        <w:fldChar w:fldCharType="separate"/>
      </w:r>
      <w:r w:rsidR="00287FBA">
        <w:rPr>
          <w:noProof/>
        </w:rPr>
        <w:t>2</w:t>
      </w:r>
      <w:r w:rsidR="00287FBA">
        <w:rPr>
          <w:noProof/>
        </w:rPr>
        <w:fldChar w:fldCharType="end"/>
      </w:r>
    </w:p>
    <w:p w14:paraId="37A9C160" w14:textId="77777777" w:rsidR="00287FBA" w:rsidRDefault="00287FBA">
      <w:pPr>
        <w:pStyle w:val="TOC2"/>
        <w:rPr>
          <w:rFonts w:asciiTheme="minorHAnsi" w:eastAsiaTheme="minorEastAsia" w:hAnsiTheme="minorHAnsi" w:cstheme="minorBidi"/>
          <w:noProof/>
          <w:sz w:val="24"/>
          <w:szCs w:val="24"/>
        </w:rPr>
      </w:pPr>
      <w:r>
        <w:rPr>
          <w:noProof/>
        </w:rPr>
        <w:t>Fair Labor Standards Act (FLSA)</w:t>
      </w:r>
      <w:r>
        <w:rPr>
          <w:noProof/>
        </w:rPr>
        <w:tab/>
      </w:r>
      <w:r>
        <w:rPr>
          <w:noProof/>
        </w:rPr>
        <w:fldChar w:fldCharType="begin"/>
      </w:r>
      <w:r>
        <w:rPr>
          <w:noProof/>
        </w:rPr>
        <w:instrText xml:space="preserve"> PAGEREF _Toc497709562 \h </w:instrText>
      </w:r>
      <w:r>
        <w:rPr>
          <w:noProof/>
        </w:rPr>
      </w:r>
      <w:r>
        <w:rPr>
          <w:noProof/>
        </w:rPr>
        <w:fldChar w:fldCharType="separate"/>
      </w:r>
      <w:r>
        <w:rPr>
          <w:noProof/>
        </w:rPr>
        <w:t>2</w:t>
      </w:r>
      <w:r>
        <w:rPr>
          <w:noProof/>
        </w:rPr>
        <w:fldChar w:fldCharType="end"/>
      </w:r>
    </w:p>
    <w:p w14:paraId="066C5B11" w14:textId="77777777" w:rsidR="00287FBA" w:rsidRDefault="00287FBA">
      <w:pPr>
        <w:pStyle w:val="TOC3"/>
        <w:rPr>
          <w:rFonts w:asciiTheme="minorHAnsi" w:eastAsiaTheme="minorEastAsia" w:hAnsiTheme="minorHAnsi" w:cstheme="minorBidi"/>
          <w:noProof/>
          <w:sz w:val="24"/>
          <w:szCs w:val="24"/>
        </w:rPr>
      </w:pPr>
      <w:r>
        <w:rPr>
          <w:noProof/>
        </w:rPr>
        <w:t>FLSA is a federal law</w:t>
      </w:r>
      <w:r>
        <w:rPr>
          <w:noProof/>
        </w:rPr>
        <w:tab/>
      </w:r>
      <w:r>
        <w:rPr>
          <w:noProof/>
        </w:rPr>
        <w:fldChar w:fldCharType="begin"/>
      </w:r>
      <w:r>
        <w:rPr>
          <w:noProof/>
        </w:rPr>
        <w:instrText xml:space="preserve"> PAGEREF _Toc497709563 \h </w:instrText>
      </w:r>
      <w:r>
        <w:rPr>
          <w:noProof/>
        </w:rPr>
      </w:r>
      <w:r>
        <w:rPr>
          <w:noProof/>
        </w:rPr>
        <w:fldChar w:fldCharType="separate"/>
      </w:r>
      <w:r>
        <w:rPr>
          <w:noProof/>
        </w:rPr>
        <w:t>2</w:t>
      </w:r>
      <w:r>
        <w:rPr>
          <w:noProof/>
        </w:rPr>
        <w:fldChar w:fldCharType="end"/>
      </w:r>
    </w:p>
    <w:p w14:paraId="05EE50D4" w14:textId="77777777" w:rsidR="00287FBA" w:rsidRDefault="00287FBA">
      <w:pPr>
        <w:pStyle w:val="TOC3"/>
        <w:rPr>
          <w:rFonts w:asciiTheme="minorHAnsi" w:eastAsiaTheme="minorEastAsia" w:hAnsiTheme="minorHAnsi" w:cstheme="minorBidi"/>
          <w:noProof/>
          <w:sz w:val="24"/>
          <w:szCs w:val="24"/>
        </w:rPr>
      </w:pPr>
      <w:r>
        <w:rPr>
          <w:noProof/>
        </w:rPr>
        <w:t>FLSA affects all employees</w:t>
      </w:r>
      <w:r>
        <w:rPr>
          <w:noProof/>
        </w:rPr>
        <w:tab/>
      </w:r>
      <w:r>
        <w:rPr>
          <w:noProof/>
        </w:rPr>
        <w:fldChar w:fldCharType="begin"/>
      </w:r>
      <w:r>
        <w:rPr>
          <w:noProof/>
        </w:rPr>
        <w:instrText xml:space="preserve"> PAGEREF _Toc497709564 \h </w:instrText>
      </w:r>
      <w:r>
        <w:rPr>
          <w:noProof/>
        </w:rPr>
      </w:r>
      <w:r>
        <w:rPr>
          <w:noProof/>
        </w:rPr>
        <w:fldChar w:fldCharType="separate"/>
      </w:r>
      <w:r>
        <w:rPr>
          <w:noProof/>
        </w:rPr>
        <w:t>2</w:t>
      </w:r>
      <w:r>
        <w:rPr>
          <w:noProof/>
        </w:rPr>
        <w:fldChar w:fldCharType="end"/>
      </w:r>
    </w:p>
    <w:p w14:paraId="229F8A97" w14:textId="77777777" w:rsidR="00287FBA" w:rsidRDefault="00287FBA">
      <w:pPr>
        <w:pStyle w:val="TOC3"/>
        <w:rPr>
          <w:rFonts w:asciiTheme="minorHAnsi" w:eastAsiaTheme="minorEastAsia" w:hAnsiTheme="minorHAnsi" w:cstheme="minorBidi"/>
          <w:noProof/>
          <w:sz w:val="24"/>
          <w:szCs w:val="24"/>
        </w:rPr>
      </w:pPr>
      <w:r>
        <w:rPr>
          <w:noProof/>
        </w:rPr>
        <w:t>Specific exemptions from FLSA (doesn’t include athletes)</w:t>
      </w:r>
      <w:r>
        <w:rPr>
          <w:noProof/>
        </w:rPr>
        <w:tab/>
      </w:r>
      <w:r>
        <w:rPr>
          <w:noProof/>
        </w:rPr>
        <w:fldChar w:fldCharType="begin"/>
      </w:r>
      <w:r>
        <w:rPr>
          <w:noProof/>
        </w:rPr>
        <w:instrText xml:space="preserve"> PAGEREF _Toc497709565 \h </w:instrText>
      </w:r>
      <w:r>
        <w:rPr>
          <w:noProof/>
        </w:rPr>
      </w:r>
      <w:r>
        <w:rPr>
          <w:noProof/>
        </w:rPr>
        <w:fldChar w:fldCharType="separate"/>
      </w:r>
      <w:r>
        <w:rPr>
          <w:noProof/>
        </w:rPr>
        <w:t>2</w:t>
      </w:r>
      <w:r>
        <w:rPr>
          <w:noProof/>
        </w:rPr>
        <w:fldChar w:fldCharType="end"/>
      </w:r>
    </w:p>
    <w:p w14:paraId="5D9497D3" w14:textId="77777777" w:rsidR="00287FBA" w:rsidRDefault="00287FBA">
      <w:pPr>
        <w:pStyle w:val="TOC3"/>
        <w:rPr>
          <w:rFonts w:asciiTheme="minorHAnsi" w:eastAsiaTheme="minorEastAsia" w:hAnsiTheme="minorHAnsi" w:cstheme="minorBidi"/>
          <w:noProof/>
          <w:sz w:val="24"/>
          <w:szCs w:val="24"/>
        </w:rPr>
      </w:pPr>
      <w:r>
        <w:rPr>
          <w:noProof/>
        </w:rPr>
        <w:t>The FLSA establishes child labor standards</w:t>
      </w:r>
      <w:r>
        <w:rPr>
          <w:noProof/>
        </w:rPr>
        <w:tab/>
      </w:r>
      <w:r>
        <w:rPr>
          <w:noProof/>
        </w:rPr>
        <w:fldChar w:fldCharType="begin"/>
      </w:r>
      <w:r>
        <w:rPr>
          <w:noProof/>
        </w:rPr>
        <w:instrText xml:space="preserve"> PAGEREF _Toc497709566 \h </w:instrText>
      </w:r>
      <w:r>
        <w:rPr>
          <w:noProof/>
        </w:rPr>
      </w:r>
      <w:r>
        <w:rPr>
          <w:noProof/>
        </w:rPr>
        <w:fldChar w:fldCharType="separate"/>
      </w:r>
      <w:r>
        <w:rPr>
          <w:noProof/>
        </w:rPr>
        <w:t>2</w:t>
      </w:r>
      <w:r>
        <w:rPr>
          <w:noProof/>
        </w:rPr>
        <w:fldChar w:fldCharType="end"/>
      </w:r>
    </w:p>
    <w:p w14:paraId="289152BE" w14:textId="77777777" w:rsidR="00287FBA" w:rsidRDefault="00287FBA">
      <w:pPr>
        <w:pStyle w:val="TOC3"/>
        <w:rPr>
          <w:rFonts w:asciiTheme="minorHAnsi" w:eastAsiaTheme="minorEastAsia" w:hAnsiTheme="minorHAnsi" w:cstheme="minorBidi"/>
          <w:noProof/>
          <w:sz w:val="24"/>
          <w:szCs w:val="24"/>
        </w:rPr>
      </w:pPr>
      <w:r>
        <w:rPr>
          <w:noProof/>
        </w:rPr>
        <w:t>Standard minimum wage is $7.25 per hour</w:t>
      </w:r>
      <w:r>
        <w:rPr>
          <w:noProof/>
        </w:rPr>
        <w:tab/>
      </w:r>
      <w:r>
        <w:rPr>
          <w:noProof/>
        </w:rPr>
        <w:fldChar w:fldCharType="begin"/>
      </w:r>
      <w:r>
        <w:rPr>
          <w:noProof/>
        </w:rPr>
        <w:instrText xml:space="preserve"> PAGEREF _Toc497709567 \h </w:instrText>
      </w:r>
      <w:r>
        <w:rPr>
          <w:noProof/>
        </w:rPr>
      </w:r>
      <w:r>
        <w:rPr>
          <w:noProof/>
        </w:rPr>
        <w:fldChar w:fldCharType="separate"/>
      </w:r>
      <w:r>
        <w:rPr>
          <w:noProof/>
        </w:rPr>
        <w:t>3</w:t>
      </w:r>
      <w:r>
        <w:rPr>
          <w:noProof/>
        </w:rPr>
        <w:fldChar w:fldCharType="end"/>
      </w:r>
    </w:p>
    <w:p w14:paraId="6A201BBC" w14:textId="77777777" w:rsidR="00287FBA" w:rsidRDefault="00287FBA">
      <w:pPr>
        <w:pStyle w:val="TOC3"/>
        <w:rPr>
          <w:rFonts w:asciiTheme="minorHAnsi" w:eastAsiaTheme="minorEastAsia" w:hAnsiTheme="minorHAnsi" w:cstheme="minorBidi"/>
          <w:noProof/>
          <w:sz w:val="24"/>
          <w:szCs w:val="24"/>
        </w:rPr>
      </w:pPr>
      <w:r>
        <w:rPr>
          <w:noProof/>
        </w:rPr>
        <w:t>Exempt employees have “no rights at all”</w:t>
      </w:r>
      <w:r>
        <w:rPr>
          <w:noProof/>
        </w:rPr>
        <w:tab/>
      </w:r>
      <w:r>
        <w:rPr>
          <w:noProof/>
        </w:rPr>
        <w:fldChar w:fldCharType="begin"/>
      </w:r>
      <w:r>
        <w:rPr>
          <w:noProof/>
        </w:rPr>
        <w:instrText xml:space="preserve"> PAGEREF _Toc497709568 \h </w:instrText>
      </w:r>
      <w:r>
        <w:rPr>
          <w:noProof/>
        </w:rPr>
      </w:r>
      <w:r>
        <w:rPr>
          <w:noProof/>
        </w:rPr>
        <w:fldChar w:fldCharType="separate"/>
      </w:r>
      <w:r>
        <w:rPr>
          <w:noProof/>
        </w:rPr>
        <w:t>3</w:t>
      </w:r>
      <w:r>
        <w:rPr>
          <w:noProof/>
        </w:rPr>
        <w:fldChar w:fldCharType="end"/>
      </w:r>
    </w:p>
    <w:p w14:paraId="6CD4FDE5" w14:textId="77777777" w:rsidR="00287FBA" w:rsidRDefault="00287FBA">
      <w:pPr>
        <w:pStyle w:val="TOC2"/>
        <w:rPr>
          <w:rFonts w:asciiTheme="minorHAnsi" w:eastAsiaTheme="minorEastAsia" w:hAnsiTheme="minorHAnsi" w:cstheme="minorBidi"/>
          <w:noProof/>
          <w:sz w:val="24"/>
          <w:szCs w:val="24"/>
        </w:rPr>
      </w:pPr>
      <w:r>
        <w:rPr>
          <w:noProof/>
        </w:rPr>
        <w:t>National Collegiate Athletic Association (NCAA)</w:t>
      </w:r>
      <w:r>
        <w:rPr>
          <w:noProof/>
        </w:rPr>
        <w:tab/>
      </w:r>
      <w:r>
        <w:rPr>
          <w:noProof/>
        </w:rPr>
        <w:fldChar w:fldCharType="begin"/>
      </w:r>
      <w:r>
        <w:rPr>
          <w:noProof/>
        </w:rPr>
        <w:instrText xml:space="preserve"> PAGEREF _Toc497709569 \h </w:instrText>
      </w:r>
      <w:r>
        <w:rPr>
          <w:noProof/>
        </w:rPr>
      </w:r>
      <w:r>
        <w:rPr>
          <w:noProof/>
        </w:rPr>
        <w:fldChar w:fldCharType="separate"/>
      </w:r>
      <w:r>
        <w:rPr>
          <w:noProof/>
        </w:rPr>
        <w:t>3</w:t>
      </w:r>
      <w:r>
        <w:rPr>
          <w:noProof/>
        </w:rPr>
        <w:fldChar w:fldCharType="end"/>
      </w:r>
    </w:p>
    <w:p w14:paraId="421D2B09" w14:textId="77777777" w:rsidR="00287FBA" w:rsidRDefault="00287FBA">
      <w:pPr>
        <w:pStyle w:val="TOC3"/>
        <w:rPr>
          <w:rFonts w:asciiTheme="minorHAnsi" w:eastAsiaTheme="minorEastAsia" w:hAnsiTheme="minorHAnsi" w:cstheme="minorBidi"/>
          <w:noProof/>
          <w:sz w:val="24"/>
          <w:szCs w:val="24"/>
        </w:rPr>
      </w:pPr>
      <w:r>
        <w:rPr>
          <w:noProof/>
        </w:rPr>
        <w:t>NCAA supports college athletes academically</w:t>
      </w:r>
      <w:r>
        <w:rPr>
          <w:noProof/>
        </w:rPr>
        <w:tab/>
      </w:r>
      <w:r>
        <w:rPr>
          <w:noProof/>
        </w:rPr>
        <w:fldChar w:fldCharType="begin"/>
      </w:r>
      <w:r>
        <w:rPr>
          <w:noProof/>
        </w:rPr>
        <w:instrText xml:space="preserve"> PAGEREF _Toc497709570 \h </w:instrText>
      </w:r>
      <w:r>
        <w:rPr>
          <w:noProof/>
        </w:rPr>
      </w:r>
      <w:r>
        <w:rPr>
          <w:noProof/>
        </w:rPr>
        <w:fldChar w:fldCharType="separate"/>
      </w:r>
      <w:r>
        <w:rPr>
          <w:noProof/>
        </w:rPr>
        <w:t>3</w:t>
      </w:r>
      <w:r>
        <w:rPr>
          <w:noProof/>
        </w:rPr>
        <w:fldChar w:fldCharType="end"/>
      </w:r>
    </w:p>
    <w:p w14:paraId="7408C106" w14:textId="77777777" w:rsidR="00287FBA" w:rsidRDefault="00287FBA">
      <w:pPr>
        <w:pStyle w:val="TOC3"/>
        <w:rPr>
          <w:rFonts w:asciiTheme="minorHAnsi" w:eastAsiaTheme="minorEastAsia" w:hAnsiTheme="minorHAnsi" w:cstheme="minorBidi"/>
          <w:noProof/>
          <w:sz w:val="24"/>
          <w:szCs w:val="24"/>
        </w:rPr>
      </w:pPr>
      <w:r>
        <w:rPr>
          <w:noProof/>
        </w:rPr>
        <w:t>NCAA provides opportunities and experiences to athletes</w:t>
      </w:r>
      <w:r>
        <w:rPr>
          <w:noProof/>
        </w:rPr>
        <w:tab/>
      </w:r>
      <w:r>
        <w:rPr>
          <w:noProof/>
        </w:rPr>
        <w:fldChar w:fldCharType="begin"/>
      </w:r>
      <w:r>
        <w:rPr>
          <w:noProof/>
        </w:rPr>
        <w:instrText xml:space="preserve"> PAGEREF _Toc497709571 \h </w:instrText>
      </w:r>
      <w:r>
        <w:rPr>
          <w:noProof/>
        </w:rPr>
      </w:r>
      <w:r>
        <w:rPr>
          <w:noProof/>
        </w:rPr>
        <w:fldChar w:fldCharType="separate"/>
      </w:r>
      <w:r>
        <w:rPr>
          <w:noProof/>
        </w:rPr>
        <w:t>3</w:t>
      </w:r>
      <w:r>
        <w:rPr>
          <w:noProof/>
        </w:rPr>
        <w:fldChar w:fldCharType="end"/>
      </w:r>
    </w:p>
    <w:p w14:paraId="0EE1EB55" w14:textId="77777777" w:rsidR="00287FBA" w:rsidRDefault="00287FBA">
      <w:pPr>
        <w:pStyle w:val="TOC3"/>
        <w:rPr>
          <w:rFonts w:asciiTheme="minorHAnsi" w:eastAsiaTheme="minorEastAsia" w:hAnsiTheme="minorHAnsi" w:cstheme="minorBidi"/>
          <w:noProof/>
          <w:sz w:val="24"/>
          <w:szCs w:val="24"/>
        </w:rPr>
      </w:pPr>
      <w:r>
        <w:rPr>
          <w:noProof/>
        </w:rPr>
        <w:t>NCAA provides $2.9 billion in financial assistance to athletes</w:t>
      </w:r>
      <w:r>
        <w:rPr>
          <w:noProof/>
        </w:rPr>
        <w:tab/>
      </w:r>
      <w:r>
        <w:rPr>
          <w:noProof/>
        </w:rPr>
        <w:fldChar w:fldCharType="begin"/>
      </w:r>
      <w:r>
        <w:rPr>
          <w:noProof/>
        </w:rPr>
        <w:instrText xml:space="preserve"> PAGEREF _Toc497709572 \h </w:instrText>
      </w:r>
      <w:r>
        <w:rPr>
          <w:noProof/>
        </w:rPr>
      </w:r>
      <w:r>
        <w:rPr>
          <w:noProof/>
        </w:rPr>
        <w:fldChar w:fldCharType="separate"/>
      </w:r>
      <w:r>
        <w:rPr>
          <w:noProof/>
        </w:rPr>
        <w:t>3</w:t>
      </w:r>
      <w:r>
        <w:rPr>
          <w:noProof/>
        </w:rPr>
        <w:fldChar w:fldCharType="end"/>
      </w:r>
    </w:p>
    <w:p w14:paraId="0C0DE1F1" w14:textId="77777777" w:rsidR="00287FBA" w:rsidRDefault="00287FBA">
      <w:pPr>
        <w:pStyle w:val="TOC3"/>
        <w:rPr>
          <w:rFonts w:asciiTheme="minorHAnsi" w:eastAsiaTheme="minorEastAsia" w:hAnsiTheme="minorHAnsi" w:cstheme="minorBidi"/>
          <w:noProof/>
          <w:sz w:val="24"/>
          <w:szCs w:val="24"/>
        </w:rPr>
      </w:pPr>
      <w:r>
        <w:rPr>
          <w:noProof/>
        </w:rPr>
        <w:t>NCAA promotes wellness and insurance to athletes</w:t>
      </w:r>
      <w:r>
        <w:rPr>
          <w:noProof/>
        </w:rPr>
        <w:tab/>
      </w:r>
      <w:r>
        <w:rPr>
          <w:noProof/>
        </w:rPr>
        <w:fldChar w:fldCharType="begin"/>
      </w:r>
      <w:r>
        <w:rPr>
          <w:noProof/>
        </w:rPr>
        <w:instrText xml:space="preserve"> PAGEREF _Toc497709573 \h </w:instrText>
      </w:r>
      <w:r>
        <w:rPr>
          <w:noProof/>
        </w:rPr>
      </w:r>
      <w:r>
        <w:rPr>
          <w:noProof/>
        </w:rPr>
        <w:fldChar w:fldCharType="separate"/>
      </w:r>
      <w:r>
        <w:rPr>
          <w:noProof/>
        </w:rPr>
        <w:t>4</w:t>
      </w:r>
      <w:r>
        <w:rPr>
          <w:noProof/>
        </w:rPr>
        <w:fldChar w:fldCharType="end"/>
      </w:r>
    </w:p>
    <w:p w14:paraId="0BA187A9" w14:textId="77777777" w:rsidR="00287FBA" w:rsidRDefault="00287FBA">
      <w:pPr>
        <w:pStyle w:val="TOC3"/>
        <w:rPr>
          <w:rFonts w:asciiTheme="minorHAnsi" w:eastAsiaTheme="minorEastAsia" w:hAnsiTheme="minorHAnsi" w:cstheme="minorBidi"/>
          <w:noProof/>
          <w:sz w:val="24"/>
          <w:szCs w:val="24"/>
        </w:rPr>
      </w:pPr>
      <w:r>
        <w:rPr>
          <w:noProof/>
        </w:rPr>
        <w:t>NCAA gives personal and professional development to athletes</w:t>
      </w:r>
      <w:r>
        <w:rPr>
          <w:noProof/>
        </w:rPr>
        <w:tab/>
      </w:r>
      <w:r>
        <w:rPr>
          <w:noProof/>
        </w:rPr>
        <w:fldChar w:fldCharType="begin"/>
      </w:r>
      <w:r>
        <w:rPr>
          <w:noProof/>
        </w:rPr>
        <w:instrText xml:space="preserve"> PAGEREF _Toc497709574 \h </w:instrText>
      </w:r>
      <w:r>
        <w:rPr>
          <w:noProof/>
        </w:rPr>
      </w:r>
      <w:r>
        <w:rPr>
          <w:noProof/>
        </w:rPr>
        <w:fldChar w:fldCharType="separate"/>
      </w:r>
      <w:r>
        <w:rPr>
          <w:noProof/>
        </w:rPr>
        <w:t>4</w:t>
      </w:r>
      <w:r>
        <w:rPr>
          <w:noProof/>
        </w:rPr>
        <w:fldChar w:fldCharType="end"/>
      </w:r>
    </w:p>
    <w:p w14:paraId="4EDE1F35" w14:textId="77777777" w:rsidR="00287FBA" w:rsidRDefault="00287FBA">
      <w:pPr>
        <w:pStyle w:val="TOC2"/>
        <w:rPr>
          <w:rFonts w:asciiTheme="minorHAnsi" w:eastAsiaTheme="minorEastAsia" w:hAnsiTheme="minorHAnsi" w:cstheme="minorBidi"/>
          <w:noProof/>
          <w:sz w:val="24"/>
          <w:szCs w:val="24"/>
        </w:rPr>
      </w:pPr>
      <w:r>
        <w:rPr>
          <w:noProof/>
        </w:rPr>
        <w:t>7</w:t>
      </w:r>
      <w:r w:rsidRPr="00ED170A">
        <w:rPr>
          <w:noProof/>
          <w:vertAlign w:val="superscript"/>
        </w:rPr>
        <w:t>th</w:t>
      </w:r>
      <w:r>
        <w:rPr>
          <w:noProof/>
        </w:rPr>
        <w:t xml:space="preserve"> Circuit Ruling in 2016: Student Athletes are not employees</w:t>
      </w:r>
      <w:r>
        <w:rPr>
          <w:noProof/>
        </w:rPr>
        <w:tab/>
      </w:r>
      <w:r>
        <w:rPr>
          <w:noProof/>
        </w:rPr>
        <w:fldChar w:fldCharType="begin"/>
      </w:r>
      <w:r>
        <w:rPr>
          <w:noProof/>
        </w:rPr>
        <w:instrText xml:space="preserve"> PAGEREF _Toc497709575 \h </w:instrText>
      </w:r>
      <w:r>
        <w:rPr>
          <w:noProof/>
        </w:rPr>
      </w:r>
      <w:r>
        <w:rPr>
          <w:noProof/>
        </w:rPr>
        <w:fldChar w:fldCharType="separate"/>
      </w:r>
      <w:r>
        <w:rPr>
          <w:noProof/>
        </w:rPr>
        <w:t>4</w:t>
      </w:r>
      <w:r>
        <w:rPr>
          <w:noProof/>
        </w:rPr>
        <w:fldChar w:fldCharType="end"/>
      </w:r>
    </w:p>
    <w:p w14:paraId="3A6012AA" w14:textId="77777777" w:rsidR="00287FBA" w:rsidRDefault="00287FBA">
      <w:pPr>
        <w:pStyle w:val="TOC3"/>
        <w:rPr>
          <w:rFonts w:asciiTheme="minorHAnsi" w:eastAsiaTheme="minorEastAsia" w:hAnsiTheme="minorHAnsi" w:cstheme="minorBidi"/>
          <w:noProof/>
          <w:sz w:val="24"/>
          <w:szCs w:val="24"/>
        </w:rPr>
      </w:pPr>
      <w:r>
        <w:rPr>
          <w:noProof/>
        </w:rPr>
        <w:t>NCAA Student participation is “play,” not “work”</w:t>
      </w:r>
      <w:r>
        <w:rPr>
          <w:noProof/>
        </w:rPr>
        <w:tab/>
      </w:r>
      <w:r>
        <w:rPr>
          <w:noProof/>
        </w:rPr>
        <w:fldChar w:fldCharType="begin"/>
      </w:r>
      <w:r>
        <w:rPr>
          <w:noProof/>
        </w:rPr>
        <w:instrText xml:space="preserve"> PAGEREF _Toc497709576 \h </w:instrText>
      </w:r>
      <w:r>
        <w:rPr>
          <w:noProof/>
        </w:rPr>
      </w:r>
      <w:r>
        <w:rPr>
          <w:noProof/>
        </w:rPr>
        <w:fldChar w:fldCharType="separate"/>
      </w:r>
      <w:r>
        <w:rPr>
          <w:noProof/>
        </w:rPr>
        <w:t>4</w:t>
      </w:r>
      <w:r>
        <w:rPr>
          <w:noProof/>
        </w:rPr>
        <w:fldChar w:fldCharType="end"/>
      </w:r>
    </w:p>
    <w:p w14:paraId="12B8D881" w14:textId="77777777" w:rsidR="00287FBA" w:rsidRDefault="00287FBA">
      <w:pPr>
        <w:pStyle w:val="TOC3"/>
        <w:rPr>
          <w:rFonts w:asciiTheme="minorHAnsi" w:eastAsiaTheme="minorEastAsia" w:hAnsiTheme="minorHAnsi" w:cstheme="minorBidi"/>
          <w:noProof/>
          <w:sz w:val="24"/>
          <w:szCs w:val="24"/>
        </w:rPr>
      </w:pPr>
      <w:r>
        <w:rPr>
          <w:noProof/>
        </w:rPr>
        <w:t>Background of 7</w:t>
      </w:r>
      <w:r w:rsidRPr="00ED170A">
        <w:rPr>
          <w:noProof/>
          <w:vertAlign w:val="superscript"/>
        </w:rPr>
        <w:t>th</w:t>
      </w:r>
      <w:r>
        <w:rPr>
          <w:noProof/>
        </w:rPr>
        <w:t xml:space="preserve"> Circuit case</w:t>
      </w:r>
      <w:r>
        <w:rPr>
          <w:noProof/>
        </w:rPr>
        <w:tab/>
      </w:r>
      <w:r>
        <w:rPr>
          <w:noProof/>
        </w:rPr>
        <w:fldChar w:fldCharType="begin"/>
      </w:r>
      <w:r>
        <w:rPr>
          <w:noProof/>
        </w:rPr>
        <w:instrText xml:space="preserve"> PAGEREF _Toc497709577 \h </w:instrText>
      </w:r>
      <w:r>
        <w:rPr>
          <w:noProof/>
        </w:rPr>
      </w:r>
      <w:r>
        <w:rPr>
          <w:noProof/>
        </w:rPr>
        <w:fldChar w:fldCharType="separate"/>
      </w:r>
      <w:r>
        <w:rPr>
          <w:noProof/>
        </w:rPr>
        <w:t>5</w:t>
      </w:r>
      <w:r>
        <w:rPr>
          <w:noProof/>
        </w:rPr>
        <w:fldChar w:fldCharType="end"/>
      </w:r>
    </w:p>
    <w:p w14:paraId="5856910C" w14:textId="77777777" w:rsidR="00287FBA" w:rsidRDefault="00287FBA">
      <w:pPr>
        <w:pStyle w:val="TOC3"/>
        <w:rPr>
          <w:rFonts w:asciiTheme="minorHAnsi" w:eastAsiaTheme="minorEastAsia" w:hAnsiTheme="minorHAnsi" w:cstheme="minorBidi"/>
          <w:noProof/>
          <w:sz w:val="24"/>
          <w:szCs w:val="24"/>
        </w:rPr>
      </w:pPr>
      <w:r>
        <w:rPr>
          <w:noProof/>
        </w:rPr>
        <w:t>College sports is beneficial to students and is voluntary</w:t>
      </w:r>
      <w:r>
        <w:rPr>
          <w:noProof/>
        </w:rPr>
        <w:tab/>
      </w:r>
      <w:r>
        <w:rPr>
          <w:noProof/>
        </w:rPr>
        <w:fldChar w:fldCharType="begin"/>
      </w:r>
      <w:r>
        <w:rPr>
          <w:noProof/>
        </w:rPr>
        <w:instrText xml:space="preserve"> PAGEREF _Toc497709578 \h </w:instrText>
      </w:r>
      <w:r>
        <w:rPr>
          <w:noProof/>
        </w:rPr>
      </w:r>
      <w:r>
        <w:rPr>
          <w:noProof/>
        </w:rPr>
        <w:fldChar w:fldCharType="separate"/>
      </w:r>
      <w:r>
        <w:rPr>
          <w:noProof/>
        </w:rPr>
        <w:t>5</w:t>
      </w:r>
      <w:r>
        <w:rPr>
          <w:noProof/>
        </w:rPr>
        <w:fldChar w:fldCharType="end"/>
      </w:r>
    </w:p>
    <w:p w14:paraId="0C075E71" w14:textId="77777777" w:rsidR="00287FBA" w:rsidRDefault="00287FBA">
      <w:pPr>
        <w:pStyle w:val="TOC2"/>
        <w:rPr>
          <w:rFonts w:asciiTheme="minorHAnsi" w:eastAsiaTheme="minorEastAsia" w:hAnsiTheme="minorHAnsi" w:cstheme="minorBidi"/>
          <w:noProof/>
          <w:sz w:val="24"/>
          <w:szCs w:val="24"/>
        </w:rPr>
      </w:pPr>
      <w:r>
        <w:rPr>
          <w:noProof/>
        </w:rPr>
        <w:t>7</w:t>
      </w:r>
      <w:r w:rsidRPr="00ED170A">
        <w:rPr>
          <w:noProof/>
          <w:vertAlign w:val="superscript"/>
        </w:rPr>
        <w:t>th</w:t>
      </w:r>
      <w:r>
        <w:rPr>
          <w:noProof/>
        </w:rPr>
        <w:t xml:space="preserve"> Circuit Complete Text</w:t>
      </w:r>
      <w:r>
        <w:rPr>
          <w:noProof/>
        </w:rPr>
        <w:tab/>
      </w:r>
      <w:r>
        <w:rPr>
          <w:noProof/>
        </w:rPr>
        <w:fldChar w:fldCharType="begin"/>
      </w:r>
      <w:r>
        <w:rPr>
          <w:noProof/>
        </w:rPr>
        <w:instrText xml:space="preserve"> PAGEREF _Toc497709579 \h </w:instrText>
      </w:r>
      <w:r>
        <w:rPr>
          <w:noProof/>
        </w:rPr>
      </w:r>
      <w:r>
        <w:rPr>
          <w:noProof/>
        </w:rPr>
        <w:fldChar w:fldCharType="separate"/>
      </w:r>
      <w:r>
        <w:rPr>
          <w:noProof/>
        </w:rPr>
        <w:t>5</w:t>
      </w:r>
      <w:r>
        <w:rPr>
          <w:noProof/>
        </w:rPr>
        <w:fldChar w:fldCharType="end"/>
      </w:r>
    </w:p>
    <w:p w14:paraId="11BEC9CE" w14:textId="77777777" w:rsidR="00287FBA" w:rsidRDefault="00287FBA">
      <w:pPr>
        <w:pStyle w:val="TOC1"/>
        <w:rPr>
          <w:rFonts w:asciiTheme="minorHAnsi" w:eastAsiaTheme="minorEastAsia" w:hAnsiTheme="minorHAnsi" w:cstheme="minorBidi"/>
          <w:b w:val="0"/>
          <w:noProof/>
          <w:sz w:val="24"/>
          <w:szCs w:val="24"/>
        </w:rPr>
      </w:pPr>
      <w:r>
        <w:rPr>
          <w:noProof/>
        </w:rPr>
        <w:t>Works Cited: Pay NCAA Athletes</w:t>
      </w:r>
      <w:r>
        <w:rPr>
          <w:noProof/>
        </w:rPr>
        <w:tab/>
      </w:r>
      <w:r>
        <w:rPr>
          <w:noProof/>
        </w:rPr>
        <w:fldChar w:fldCharType="begin"/>
      </w:r>
      <w:r>
        <w:rPr>
          <w:noProof/>
        </w:rPr>
        <w:instrText xml:space="preserve"> PAGEREF _Toc497709580 \h </w:instrText>
      </w:r>
      <w:r>
        <w:rPr>
          <w:noProof/>
        </w:rPr>
      </w:r>
      <w:r>
        <w:rPr>
          <w:noProof/>
        </w:rPr>
        <w:fldChar w:fldCharType="separate"/>
      </w:r>
      <w:r>
        <w:rPr>
          <w:noProof/>
        </w:rPr>
        <w:t>11</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954D250" w14:textId="5C2B432D" w:rsidR="009767D3" w:rsidRDefault="009767D3" w:rsidP="00561B33">
      <w:pPr>
        <w:pStyle w:val="Title2"/>
      </w:pPr>
      <w:bookmarkStart w:id="1" w:name="_Toc497709561"/>
      <w:r>
        <w:lastRenderedPageBreak/>
        <w:t xml:space="preserve">Brief: </w:t>
      </w:r>
      <w:r w:rsidR="00561B33" w:rsidRPr="00561B33">
        <w:t>Pay NCAA Athletes</w:t>
      </w:r>
      <w:bookmarkEnd w:id="1"/>
    </w:p>
    <w:p w14:paraId="27D8DE09" w14:textId="01B6C81A" w:rsidR="00AE7E9A" w:rsidRDefault="009767D3" w:rsidP="00AE7E9A">
      <w:pPr>
        <w:pStyle w:val="Contention1"/>
      </w:pPr>
      <w:bookmarkStart w:id="2" w:name="_Toc497709562"/>
      <w:r>
        <w:t>Fair Labor Standards Act</w:t>
      </w:r>
      <w:r w:rsidR="002A7EA5">
        <w:t xml:space="preserve"> (</w:t>
      </w:r>
      <w:r>
        <w:t>FLSA</w:t>
      </w:r>
      <w:r w:rsidR="002A7EA5">
        <w:t>)</w:t>
      </w:r>
      <w:bookmarkEnd w:id="2"/>
    </w:p>
    <w:p w14:paraId="67E21E33" w14:textId="68AD82B6" w:rsidR="00B32741" w:rsidRDefault="00B32741" w:rsidP="00B32741">
      <w:pPr>
        <w:pStyle w:val="Contention2"/>
      </w:pPr>
      <w:bookmarkStart w:id="3" w:name="_Toc497709563"/>
      <w:r>
        <w:t>FLSA is a federal law</w:t>
      </w:r>
      <w:bookmarkEnd w:id="3"/>
    </w:p>
    <w:p w14:paraId="2FA3CD2A" w14:textId="49BFA00A" w:rsidR="00B32741" w:rsidRDefault="00B32741" w:rsidP="00B32741">
      <w:pPr>
        <w:pStyle w:val="Citation3"/>
      </w:pPr>
      <w:bookmarkStart w:id="4" w:name="_Toc497709485"/>
      <w:r>
        <w:t xml:space="preserve">“Fair Labor Standards Act (FLSA).” Office of Financial Management, accessed 11/5/17. </w:t>
      </w:r>
      <w:hyperlink r:id="rId9" w:history="1">
        <w:r w:rsidRPr="00CD4029">
          <w:rPr>
            <w:rStyle w:val="Hyperlink"/>
          </w:rPr>
          <w:t>https://ofm.wa.gov/state-human-resources/compensation-job-classes/compensation-administration/fair-labor-standards-act-flsa</w:t>
        </w:r>
        <w:bookmarkEnd w:id="4"/>
      </w:hyperlink>
      <w:r>
        <w:t xml:space="preserve"> </w:t>
      </w:r>
    </w:p>
    <w:p w14:paraId="60D0B1DE" w14:textId="36994666" w:rsidR="00B32741" w:rsidRDefault="00B32741" w:rsidP="00B32741">
      <w:pPr>
        <w:pStyle w:val="Evidence"/>
      </w:pPr>
      <w:r>
        <w:t>What is the Fair Labor Standards Act? The Fair Labor Standards Act (FLSA) is a federal law which establishes minimum wage, overtime pay eligibility, recordkeeping, and child labor standards affecting full-time and part-time workers in the private sector and in federal, state, and local governments.</w:t>
      </w:r>
    </w:p>
    <w:p w14:paraId="414483FD" w14:textId="312E838F" w:rsidR="00B32741" w:rsidRDefault="00B32741" w:rsidP="00B32741">
      <w:pPr>
        <w:pStyle w:val="Contention2"/>
      </w:pPr>
      <w:bookmarkStart w:id="5" w:name="_Toc497709564"/>
      <w:r>
        <w:t>FLSA affects all employees</w:t>
      </w:r>
      <w:bookmarkEnd w:id="5"/>
    </w:p>
    <w:p w14:paraId="3B42C123" w14:textId="4BAB9F9C" w:rsidR="00B32741" w:rsidRDefault="00B32741" w:rsidP="00B32741">
      <w:pPr>
        <w:pStyle w:val="Citation3"/>
      </w:pPr>
      <w:bookmarkStart w:id="6" w:name="_Toc497709486"/>
      <w:r>
        <w:t xml:space="preserve">“Fair Labor Standards Act (FLSA).” Office of Financial Management, accessed 11/5/17. </w:t>
      </w:r>
      <w:hyperlink r:id="rId10" w:history="1">
        <w:r w:rsidRPr="00CD4029">
          <w:rPr>
            <w:rStyle w:val="Hyperlink"/>
          </w:rPr>
          <w:t>https://ofm.wa.gov/state-human-resources/compensation-job-classes/compensation-administration/fair-labor-standards-act-flsa</w:t>
        </w:r>
        <w:bookmarkEnd w:id="6"/>
      </w:hyperlink>
      <w:r>
        <w:t xml:space="preserve"> </w:t>
      </w:r>
    </w:p>
    <w:p w14:paraId="171C7D45" w14:textId="509A5494" w:rsidR="00B32741" w:rsidRDefault="00B32741" w:rsidP="00B32741">
      <w:pPr>
        <w:pStyle w:val="Evidence"/>
      </w:pPr>
      <w:r>
        <w:t xml:space="preserve">Who is affected by the Fair Labor Standards </w:t>
      </w:r>
      <w:proofErr w:type="spellStart"/>
      <w:proofErr w:type="gramStart"/>
      <w:r>
        <w:t>Act?All</w:t>
      </w:r>
      <w:proofErr w:type="spellEnd"/>
      <w:proofErr w:type="gramEnd"/>
      <w:r>
        <w:t xml:space="preserve"> employees that hold positions determined to be covered under the mandatory overtime provisions of the FLSA are covered. Overtime-eligible employees must be compensated with overtime pay or compensatory time for all hours worked over 40 in a single workweek. All overtime-eligible employees must fill out a Time and Attendance Record in order to comply with FLSA standards. </w:t>
      </w:r>
    </w:p>
    <w:p w14:paraId="3AFE6F59" w14:textId="5B2D039F" w:rsidR="00B32741" w:rsidRDefault="00B32741" w:rsidP="00B32741">
      <w:pPr>
        <w:pStyle w:val="Contention2"/>
      </w:pPr>
      <w:bookmarkStart w:id="7" w:name="_Toc497709565"/>
      <w:r>
        <w:t>Specific exemptions from FLSA (doesn’t include athletes)</w:t>
      </w:r>
      <w:bookmarkEnd w:id="7"/>
    </w:p>
    <w:p w14:paraId="4F198320" w14:textId="77777777" w:rsidR="00B32741" w:rsidRDefault="00B32741" w:rsidP="00B32741">
      <w:pPr>
        <w:pStyle w:val="Citation3"/>
      </w:pPr>
      <w:bookmarkStart w:id="8" w:name="_Toc497709487"/>
      <w:r>
        <w:t xml:space="preserve">“Fair Labor Standards Act (FLSA).” Office of Financial Management, accessed 11/5/17. </w:t>
      </w:r>
      <w:hyperlink r:id="rId11" w:history="1">
        <w:r w:rsidRPr="00CD4029">
          <w:rPr>
            <w:rStyle w:val="Hyperlink"/>
          </w:rPr>
          <w:t>https://ofm.wa.gov/state-human-resources/compensation-job-classes/compensation-administration/fair-labor-standards-act-flsa</w:t>
        </w:r>
        <w:bookmarkEnd w:id="8"/>
      </w:hyperlink>
      <w:r>
        <w:t xml:space="preserve"> </w:t>
      </w:r>
    </w:p>
    <w:p w14:paraId="5CA138FE" w14:textId="797F04EC" w:rsidR="00BF6085" w:rsidRDefault="00B32741" w:rsidP="00B32741">
      <w:pPr>
        <w:pStyle w:val="Evidence"/>
      </w:pPr>
      <w:r>
        <w:t>Who qualifies for exemption from minimum wage and overtime pay? In order for an exemption to apply, an employee's specific job duties and salary must meet all the requirements of the Department of Labor's regulations. Section 13(a)(1) of the FLSA provides an exemption from both minimum wage and overtime pay for employees employed as bona fide executive, administrative, professional, computer and outside sales employees.</w:t>
      </w:r>
    </w:p>
    <w:p w14:paraId="0217EBAE" w14:textId="4E72364C" w:rsidR="005A2DF2" w:rsidRDefault="000F7E67" w:rsidP="005A2DF2">
      <w:pPr>
        <w:pStyle w:val="Contention2"/>
      </w:pPr>
      <w:bookmarkStart w:id="9" w:name="_Toc497709566"/>
      <w:r>
        <w:t>The FLSA establishes child labor standards</w:t>
      </w:r>
      <w:bookmarkEnd w:id="9"/>
    </w:p>
    <w:p w14:paraId="4AEFF4DD" w14:textId="2AD0AB26" w:rsidR="005A2DF2" w:rsidRDefault="009767D3" w:rsidP="005A2DF2">
      <w:pPr>
        <w:pStyle w:val="Citation3"/>
      </w:pPr>
      <w:bookmarkStart w:id="10" w:name="_Toc494641322"/>
      <w:bookmarkStart w:id="11" w:name="_Toc497709488"/>
      <w:r>
        <w:t>“Handy Reference Guide to the Fair Labor Standards Act.” United States Department of Labor</w:t>
      </w:r>
      <w:r w:rsidR="005A2DF2">
        <w:t xml:space="preserve">. </w:t>
      </w:r>
      <w:r>
        <w:t xml:space="preserve">Revised September 2016, </w:t>
      </w:r>
      <w:r w:rsidR="005A2DF2">
        <w:t xml:space="preserve">Accessed 10/1/17. </w:t>
      </w:r>
      <w:bookmarkEnd w:id="10"/>
      <w:r>
        <w:fldChar w:fldCharType="begin"/>
      </w:r>
      <w:r>
        <w:instrText xml:space="preserve"> HYPERLINK "</w:instrText>
      </w:r>
      <w:r w:rsidRPr="009767D3">
        <w:instrText>https://www.dol.gov/whd/regs/compliance/hrg.htm</w:instrText>
      </w:r>
      <w:r>
        <w:instrText xml:space="preserve">" </w:instrText>
      </w:r>
      <w:r>
        <w:fldChar w:fldCharType="separate"/>
      </w:r>
      <w:r w:rsidRPr="00CD4029">
        <w:rPr>
          <w:rStyle w:val="Hyperlink"/>
        </w:rPr>
        <w:t>https://www.dol.gov/whd/regs/compliance/hrg.htm</w:t>
      </w:r>
      <w:bookmarkEnd w:id="11"/>
      <w:r>
        <w:fldChar w:fldCharType="end"/>
      </w:r>
      <w:r>
        <w:t xml:space="preserve"> </w:t>
      </w:r>
      <w:r w:rsidR="005A2DF2">
        <w:t xml:space="preserve"> </w:t>
      </w:r>
    </w:p>
    <w:p w14:paraId="03F8D208" w14:textId="3A3A4A7A" w:rsidR="009767D3" w:rsidRDefault="009767D3" w:rsidP="009767D3">
      <w:pPr>
        <w:pStyle w:val="Evidence"/>
      </w:pPr>
      <w:r w:rsidRPr="009767D3">
        <w:rPr>
          <w:u w:val="single"/>
        </w:rPr>
        <w:t>The Fair Labor Standards Act (FLSA) establishes minimum wage, overtime pay, recordkeeping, and child labor standards affecting full-time and part-time workers in the private sector and in Federal, State, and local governments</w:t>
      </w:r>
      <w:r w:rsidRPr="009767D3">
        <w:t>.</w:t>
      </w:r>
      <w:r>
        <w:t xml:space="preserve"> </w:t>
      </w:r>
      <w:r w:rsidRPr="009767D3">
        <w:t>The Wage and Hour Division (WHD) of the U.S. Department of Labor (DOL) administers and enforces the FLSA with respect to private employment, State and local government employment, and Federal employees of the Library of Congress, U.S. Postal Service, Postal Rate Commission, and the Tennessee Valley Authority. The FLSA is enforced by the U.S. Office of Personnel Management for employees of other Executive Branch agencies, and by the U.S. Congress for covered employees of the Legislative Branch.</w:t>
      </w:r>
      <w:r w:rsidR="000F7E67">
        <w:t xml:space="preserve"> </w:t>
      </w:r>
      <w:r w:rsidRPr="009767D3">
        <w:t>Special rules apply to State and local government employment involving fire protection and law enforcement activities, volunteer services, and compensatory time off instead of cash overtime pay.</w:t>
      </w:r>
    </w:p>
    <w:p w14:paraId="0E99F0E2" w14:textId="101D0DE6" w:rsidR="000F7E67" w:rsidRDefault="000F7E67" w:rsidP="000F7E67">
      <w:pPr>
        <w:pStyle w:val="Contention2"/>
      </w:pPr>
      <w:bookmarkStart w:id="12" w:name="_Toc497709567"/>
      <w:r w:rsidRPr="000F7E67">
        <w:lastRenderedPageBreak/>
        <w:t>Standard minimum wage is $7.25 per hour</w:t>
      </w:r>
      <w:bookmarkEnd w:id="12"/>
    </w:p>
    <w:p w14:paraId="3246AEA9" w14:textId="1B605470" w:rsidR="000F7E67" w:rsidRDefault="000F7E67" w:rsidP="000F7E67">
      <w:pPr>
        <w:pStyle w:val="Citation3"/>
      </w:pPr>
      <w:bookmarkStart w:id="13" w:name="_Toc497709489"/>
      <w:r>
        <w:t xml:space="preserve">“Handy Reference Guide to the Fair Labor Standards Act.” United States Department of Labor. Revised September 2016, Accessed 10/1/17. </w:t>
      </w:r>
      <w:hyperlink r:id="rId12" w:history="1">
        <w:r w:rsidRPr="00CD4029">
          <w:rPr>
            <w:rStyle w:val="Hyperlink"/>
          </w:rPr>
          <w:t>https://www.dol.gov/whd/regs/compliance/hrg.htm</w:t>
        </w:r>
        <w:bookmarkEnd w:id="13"/>
      </w:hyperlink>
      <w:r>
        <w:t xml:space="preserve">  </w:t>
      </w:r>
    </w:p>
    <w:p w14:paraId="31B1E5C3" w14:textId="77777777" w:rsidR="000F7E67" w:rsidRDefault="000F7E67" w:rsidP="000F7E67">
      <w:pPr>
        <w:pStyle w:val="Evidence"/>
      </w:pPr>
      <w:r w:rsidRPr="000F7E67">
        <w:rPr>
          <w:u w:val="single"/>
        </w:rPr>
        <w:t>Covered, nonexempt workers are entitled to a minimum wage of $7.25 per hour effective July 24, 2009</w:t>
      </w:r>
      <w:r w:rsidRPr="000F7E67">
        <w:t>. Special provisions apply to workers in American Samoa and the Commonwealth of the Northern Mariana Islands. Nonexempt workers must be paid overtime pay at a rate of not less than one and one-half times their regular rates of pay after 40 hours of work in a workweek.</w:t>
      </w:r>
    </w:p>
    <w:p w14:paraId="47C4EFA0" w14:textId="7B229083" w:rsidR="00B32741" w:rsidRDefault="00B32741" w:rsidP="00B32741">
      <w:pPr>
        <w:pStyle w:val="Contention2"/>
      </w:pPr>
      <w:bookmarkStart w:id="14" w:name="_Toc497709568"/>
      <w:r>
        <w:t>Exempt employees have “no rights at all”</w:t>
      </w:r>
      <w:bookmarkEnd w:id="14"/>
    </w:p>
    <w:p w14:paraId="64CC8353" w14:textId="2211065E" w:rsidR="00B32741" w:rsidRDefault="00B32741" w:rsidP="00B32741">
      <w:pPr>
        <w:pStyle w:val="Citation3"/>
      </w:pPr>
      <w:bookmarkStart w:id="15" w:name="_Toc497709490"/>
      <w:r>
        <w:t xml:space="preserve">“Coverage under the FLSA.” Accessed 11/5/17. </w:t>
      </w:r>
      <w:hyperlink r:id="rId13" w:history="1">
        <w:r w:rsidRPr="00CD4029">
          <w:rPr>
            <w:rStyle w:val="Hyperlink"/>
          </w:rPr>
          <w:t>http://www.flsa.com/coverage.html</w:t>
        </w:r>
        <w:bookmarkEnd w:id="15"/>
      </w:hyperlink>
      <w:r>
        <w:t xml:space="preserve"> </w:t>
      </w:r>
    </w:p>
    <w:p w14:paraId="780EF59C" w14:textId="5826D52A" w:rsidR="00B32741" w:rsidRDefault="00B32741" w:rsidP="00B32741">
      <w:pPr>
        <w:pStyle w:val="Evidence"/>
      </w:pPr>
      <w:r>
        <w:t xml:space="preserve">An exempt employee has virtually "no rights at all" under the FLSA overtime rules. About all an exempt employee is entitled to under the FLSA is to receive the full amount of the base salary in any work period during which s/he performs any work (less any permissible deductions). Nothing in the FLSA prohibits an employer from requiring exempt employees to "punch a clock," or work a particular schedule, or "make up" time lost due to absences. Nor does the FLSA limit the amount of work time </w:t>
      </w:r>
      <w:proofErr w:type="spellStart"/>
      <w:r>
        <w:t>anemployer</w:t>
      </w:r>
      <w:proofErr w:type="spellEnd"/>
      <w:r>
        <w:t xml:space="preserve"> may require or expect from any employee, on any schedule. ("Mandatory overtime" is not restricted by the FLSA.) Keep in mind that this discussion is limited to rights </w:t>
      </w:r>
      <w:proofErr w:type="spellStart"/>
      <w:r>
        <w:t>underthe</w:t>
      </w:r>
      <w:proofErr w:type="spellEnd"/>
      <w:r>
        <w:t xml:space="preserve"> FLSA. Exempt employees may have rights under other laws or by way of employment policies or contracts.</w:t>
      </w:r>
    </w:p>
    <w:p w14:paraId="213B35E0" w14:textId="4842AEC6" w:rsidR="000F7E67" w:rsidRDefault="000F7E67" w:rsidP="000F7E67">
      <w:pPr>
        <w:pStyle w:val="Contention1"/>
      </w:pPr>
      <w:bookmarkStart w:id="16" w:name="_Toc497709569"/>
      <w:r w:rsidRPr="000F7E67">
        <w:t>National Collegiate Athletic Association</w:t>
      </w:r>
      <w:r>
        <w:t xml:space="preserve"> (NCAA)</w:t>
      </w:r>
      <w:bookmarkEnd w:id="16"/>
    </w:p>
    <w:p w14:paraId="2AB3A160" w14:textId="4137C609" w:rsidR="000F7E67" w:rsidRPr="000F7E67" w:rsidRDefault="000F7E67" w:rsidP="000F7E67">
      <w:pPr>
        <w:pStyle w:val="Contention2"/>
      </w:pPr>
      <w:bookmarkStart w:id="17" w:name="_Toc497709570"/>
      <w:r>
        <w:t>NCAA supports college athletes academically</w:t>
      </w:r>
      <w:bookmarkEnd w:id="17"/>
    </w:p>
    <w:p w14:paraId="3D91D975" w14:textId="1C776FF8" w:rsidR="000F7E67" w:rsidRDefault="000F7E67" w:rsidP="000F7E67">
      <w:pPr>
        <w:pStyle w:val="Citation3"/>
      </w:pPr>
      <w:bookmarkStart w:id="18" w:name="_Toc497709491"/>
      <w:r>
        <w:t xml:space="preserve">“How We Support College Athletes.” NCAA, Accessed November 5, 2017. </w:t>
      </w:r>
      <w:hyperlink r:id="rId14" w:history="1">
        <w:r w:rsidRPr="00CD4029">
          <w:rPr>
            <w:rStyle w:val="Hyperlink"/>
          </w:rPr>
          <w:t>http://www.ncaa.org/about/resources/media-center/ncaa-101/how-we-support-college-athletes</w:t>
        </w:r>
        <w:bookmarkEnd w:id="18"/>
      </w:hyperlink>
      <w:r>
        <w:t xml:space="preserve"> </w:t>
      </w:r>
    </w:p>
    <w:p w14:paraId="13B51486" w14:textId="2E5CEA36" w:rsidR="000F7E67" w:rsidRPr="000F7E67" w:rsidRDefault="000F7E67" w:rsidP="000F7E67">
      <w:pPr>
        <w:pStyle w:val="Evidence"/>
      </w:pPr>
      <w:r>
        <w:t>More than eight out of 10 student-athletes at Division I schools are earning bachelor’s degrees, the highest rate ever. NCAA schools help student-athletes succeed in the classroom by providing state-of-the-art technology, tutoring and access to academic advisers. In the last decade, nearly 13,000 former college athletes in Division I returned to campus to complete their degrees. The NCAA offers a degree-completion program, and schools can fund additional scholarships to help former athletes graduate.</w:t>
      </w:r>
    </w:p>
    <w:p w14:paraId="69C0A7D4" w14:textId="2169CC33" w:rsidR="000F7E67" w:rsidRPr="000F7E67" w:rsidRDefault="000F7E67" w:rsidP="000F7E67">
      <w:pPr>
        <w:pStyle w:val="Contention2"/>
      </w:pPr>
      <w:bookmarkStart w:id="19" w:name="_Toc497709571"/>
      <w:r>
        <w:t>NCAA provides opportunities and experiences to athletes</w:t>
      </w:r>
      <w:bookmarkEnd w:id="19"/>
    </w:p>
    <w:p w14:paraId="1EF35279" w14:textId="77777777" w:rsidR="000F7E67" w:rsidRDefault="000F7E67" w:rsidP="000F7E67">
      <w:pPr>
        <w:pStyle w:val="Citation3"/>
      </w:pPr>
      <w:bookmarkStart w:id="20" w:name="_Toc497709492"/>
      <w:r>
        <w:t xml:space="preserve">“How We Support College Athletes.” NCAA, Accessed November 5, 2017. </w:t>
      </w:r>
      <w:hyperlink r:id="rId15" w:history="1">
        <w:r w:rsidRPr="00CD4029">
          <w:rPr>
            <w:rStyle w:val="Hyperlink"/>
          </w:rPr>
          <w:t>http://www.ncaa.org/about/resources/media-center/ncaa-101/how-we-support-college-athletes</w:t>
        </w:r>
        <w:bookmarkEnd w:id="20"/>
      </w:hyperlink>
      <w:r>
        <w:t xml:space="preserve"> </w:t>
      </w:r>
    </w:p>
    <w:p w14:paraId="1AF99BF4" w14:textId="1A1D6194" w:rsidR="00BB6C6E" w:rsidRDefault="000F7E67" w:rsidP="000F7E67">
      <w:pPr>
        <w:pStyle w:val="Evidence"/>
      </w:pPr>
      <w:r>
        <w:t>Each year, the NCAA funds 90 championships in 24 sports, including paying for almost 14 million miles of travel to get athletes to the competitions. More than 90 percent of former student-athletes surveyed 10 years after finishing their eligibility reported they were satisfied with their overall college experience.</w:t>
      </w:r>
    </w:p>
    <w:p w14:paraId="4AE08D4B" w14:textId="48AF14B1" w:rsidR="000F7E67" w:rsidRPr="000F7E67" w:rsidRDefault="000F7E67" w:rsidP="000F7E67">
      <w:pPr>
        <w:pStyle w:val="Contention2"/>
      </w:pPr>
      <w:bookmarkStart w:id="21" w:name="_Toc497709572"/>
      <w:r>
        <w:t xml:space="preserve">NCAA provides </w:t>
      </w:r>
      <w:r w:rsidR="00CC038D">
        <w:t>$2.9 billion in financial assistance</w:t>
      </w:r>
      <w:r>
        <w:t xml:space="preserve"> to athletes</w:t>
      </w:r>
      <w:bookmarkEnd w:id="21"/>
    </w:p>
    <w:p w14:paraId="239965E4" w14:textId="77777777" w:rsidR="000F7E67" w:rsidRDefault="000F7E67" w:rsidP="000F7E67">
      <w:pPr>
        <w:pStyle w:val="Citation3"/>
      </w:pPr>
      <w:bookmarkStart w:id="22" w:name="_Toc497709493"/>
      <w:r>
        <w:t xml:space="preserve">“How We Support College Athletes.” NCAA, Accessed November 5, 2017. </w:t>
      </w:r>
      <w:hyperlink r:id="rId16" w:history="1">
        <w:r w:rsidRPr="00CD4029">
          <w:rPr>
            <w:rStyle w:val="Hyperlink"/>
          </w:rPr>
          <w:t>http://www.ncaa.org/about/resources/media-center/ncaa-101/how-we-support-college-athletes</w:t>
        </w:r>
        <w:bookmarkEnd w:id="22"/>
      </w:hyperlink>
      <w:r>
        <w:t xml:space="preserve"> </w:t>
      </w:r>
    </w:p>
    <w:p w14:paraId="743537A4" w14:textId="7B8978E8" w:rsidR="000F7E67" w:rsidRDefault="000F7E67" w:rsidP="000F7E67">
      <w:pPr>
        <w:pStyle w:val="Evidence"/>
      </w:pPr>
      <w:r>
        <w:t>NCAA schools award more than $2.9 billion in athletic scholarships every year to more than 150,000 student-athletes. The NCAA finances a Student Assistance Fund of more than $80 million each year to help Division I athletes with essential needs, from flying home for a family tragedy to buying a winter coat.</w:t>
      </w:r>
    </w:p>
    <w:p w14:paraId="4957BCA0" w14:textId="0D67026F" w:rsidR="00CC038D" w:rsidRPr="000F7E67" w:rsidRDefault="00CC038D" w:rsidP="00CC038D">
      <w:pPr>
        <w:pStyle w:val="Contention2"/>
      </w:pPr>
      <w:bookmarkStart w:id="23" w:name="_Toc497709573"/>
      <w:r>
        <w:lastRenderedPageBreak/>
        <w:t>NCAA promotes wellness and insurance to athletes</w:t>
      </w:r>
      <w:bookmarkEnd w:id="23"/>
    </w:p>
    <w:p w14:paraId="45EC2582" w14:textId="77777777" w:rsidR="00CC038D" w:rsidRDefault="00CC038D" w:rsidP="00CC038D">
      <w:pPr>
        <w:pStyle w:val="Citation3"/>
      </w:pPr>
      <w:bookmarkStart w:id="24" w:name="_Toc497709494"/>
      <w:r>
        <w:t xml:space="preserve">“How We Support College Athletes.” NCAA, Accessed November 5, 2017. </w:t>
      </w:r>
      <w:hyperlink r:id="rId17" w:history="1">
        <w:r w:rsidRPr="00CD4029">
          <w:rPr>
            <w:rStyle w:val="Hyperlink"/>
          </w:rPr>
          <w:t>http://www.ncaa.org/about/resources/media-center/ncaa-101/how-we-support-college-athletes</w:t>
        </w:r>
        <w:bookmarkEnd w:id="24"/>
      </w:hyperlink>
      <w:r>
        <w:t xml:space="preserve"> </w:t>
      </w:r>
    </w:p>
    <w:p w14:paraId="7FB9B346" w14:textId="09976D4A" w:rsidR="00CC038D" w:rsidRPr="009767D3" w:rsidRDefault="00CC038D" w:rsidP="00CC038D">
      <w:pPr>
        <w:pStyle w:val="Evidence"/>
        <w:rPr>
          <w:sz w:val="24"/>
          <w:szCs w:val="24"/>
        </w:rPr>
      </w:pPr>
      <w:r>
        <w:t>The NCAA’s Sport Science Institute promotes health and safety through research and training on concussions, overuse injuries, drug testing, mental health, sexual assault and more. The NCAA funds an insurance policy covering all college athletes who experience catastrophic injuries while playing or practicing their sport – providing up to $20 million in lifetime insurance benefits. To support the nutritional needs of student-athletes, Divisions I and II schools can provide unlimited meals. Some schools have nutritionists and other health professionals to work with players.</w:t>
      </w:r>
    </w:p>
    <w:p w14:paraId="330D30D7" w14:textId="4F0C3756" w:rsidR="00CC038D" w:rsidRPr="000F7E67" w:rsidRDefault="00CC038D" w:rsidP="00CC038D">
      <w:pPr>
        <w:pStyle w:val="Contention2"/>
      </w:pPr>
      <w:bookmarkStart w:id="25" w:name="_Toc497709574"/>
      <w:r>
        <w:t>NCAA gives personal and professional development to athletes</w:t>
      </w:r>
      <w:bookmarkEnd w:id="25"/>
    </w:p>
    <w:p w14:paraId="1C177CC7" w14:textId="77777777" w:rsidR="00CC038D" w:rsidRDefault="00CC038D" w:rsidP="00CC038D">
      <w:pPr>
        <w:pStyle w:val="Citation3"/>
      </w:pPr>
      <w:bookmarkStart w:id="26" w:name="_Toc497709495"/>
      <w:r>
        <w:t xml:space="preserve">“How We Support College Athletes.” NCAA, Accessed November 5, 2017. </w:t>
      </w:r>
      <w:hyperlink r:id="rId18" w:history="1">
        <w:r w:rsidRPr="00CD4029">
          <w:rPr>
            <w:rStyle w:val="Hyperlink"/>
          </w:rPr>
          <w:t>http://www.ncaa.org/about/resources/media-center/ncaa-101/how-we-support-college-athletes</w:t>
        </w:r>
        <w:bookmarkEnd w:id="26"/>
      </w:hyperlink>
      <w:r>
        <w:t xml:space="preserve"> </w:t>
      </w:r>
    </w:p>
    <w:p w14:paraId="1C06FFD6" w14:textId="1BA6045A" w:rsidR="00BB6C6E" w:rsidRDefault="00CC038D" w:rsidP="00CC038D">
      <w:pPr>
        <w:pStyle w:val="Evidence"/>
      </w:pPr>
      <w:r>
        <w:t xml:space="preserve">The NCAA offers education and training programs, such as the Student-Athlete Leadership Forum and Career in Sports Forum, which are designed to enhance the well-being and personal development of college athletes. The NCAA After </w:t>
      </w:r>
      <w:proofErr w:type="gramStart"/>
      <w:r>
        <w:t>The</w:t>
      </w:r>
      <w:proofErr w:type="gramEnd"/>
      <w:r>
        <w:t xml:space="preserve"> Game™ Career Center connects former student-athletes with career-seeking advice and job postings for various industries and levels of experience.</w:t>
      </w:r>
    </w:p>
    <w:p w14:paraId="4B01BEB2" w14:textId="0542B83E" w:rsidR="00CC038D" w:rsidRDefault="00CC038D" w:rsidP="00CC038D">
      <w:pPr>
        <w:pStyle w:val="Contention1"/>
      </w:pPr>
      <w:bookmarkStart w:id="27" w:name="_Toc497709575"/>
      <w:r>
        <w:t>7</w:t>
      </w:r>
      <w:r w:rsidRPr="00CC038D">
        <w:rPr>
          <w:vertAlign w:val="superscript"/>
        </w:rPr>
        <w:t>th</w:t>
      </w:r>
      <w:r>
        <w:t xml:space="preserve"> Circuit Ruling in 2016: Student Athletes are not employees</w:t>
      </w:r>
      <w:bookmarkEnd w:id="27"/>
    </w:p>
    <w:p w14:paraId="0E7B275E" w14:textId="553438E5" w:rsidR="00561B33" w:rsidRDefault="00561B33" w:rsidP="00561B33">
      <w:pPr>
        <w:pStyle w:val="Contention2"/>
      </w:pPr>
      <w:bookmarkStart w:id="28" w:name="_Toc497709576"/>
      <w:r>
        <w:t>NCAA Student participation is “play,” not “work”</w:t>
      </w:r>
      <w:bookmarkEnd w:id="28"/>
    </w:p>
    <w:p w14:paraId="2FD019AC" w14:textId="25A203B0" w:rsidR="00CC038D" w:rsidRDefault="00561B33" w:rsidP="00561B33">
      <w:pPr>
        <w:pStyle w:val="Citation3"/>
      </w:pPr>
      <w:bookmarkStart w:id="29" w:name="_Toc497709496"/>
      <w:r>
        <w:t>“7</w:t>
      </w:r>
      <w:r w:rsidRPr="00CC038D">
        <w:rPr>
          <w:vertAlign w:val="superscript"/>
        </w:rPr>
        <w:t>th</w:t>
      </w:r>
      <w:r>
        <w:t xml:space="preserve"> Circuit Upholds Ruling That Student Athletes Are Not Employees.” Lexis Legal News, December 6, 2016. </w:t>
      </w:r>
      <w:hyperlink r:id="rId19" w:history="1">
        <w:r w:rsidRPr="00CD4029">
          <w:rPr>
            <w:rStyle w:val="Hyperlink"/>
          </w:rPr>
          <w:t>https://www.lexislegalnews.com/articles/13088/7th-circuit-upholds-ruling-that-student-athletes-are-not-employees</w:t>
        </w:r>
        <w:bookmarkEnd w:id="29"/>
      </w:hyperlink>
      <w:r w:rsidR="00CC038D">
        <w:t xml:space="preserve"> </w:t>
      </w:r>
    </w:p>
    <w:p w14:paraId="4F7792C4" w14:textId="77777777" w:rsidR="00561B33" w:rsidRDefault="00CC038D" w:rsidP="00CC038D">
      <w:pPr>
        <w:pStyle w:val="Evidence"/>
      </w:pPr>
      <w:r w:rsidRPr="00CC038D">
        <w:t>A federal judge was correct when he ruled that student athletes are not employees of the universities where they play, the Seventh Circuit U.S. Court of Appeals ruled Dec. 5 (Gillian Berger, et al. v. National Collegiate Athletic Association, et al., No. 16-1558, 7th Cir.; 2016 U.S. App. LEXIS 21642). </w:t>
      </w:r>
      <w:r w:rsidRPr="00CC038D">
        <w:br/>
        <w:t>(Opinion available.  Document #73-161209-011Z.)</w:t>
      </w:r>
      <w:r w:rsidR="00561B33">
        <w:t xml:space="preserve"> </w:t>
      </w:r>
      <w:r w:rsidRPr="00CC038D">
        <w:t xml:space="preserve">“Appellants in this case have not, and quite frankly cannot, allege that the activities they pursued as student athletes qualify as ‘work’ sufficient to trigger the minimum wage requirements of the FLSA [Fair Labor Standards Act].  </w:t>
      </w:r>
      <w:r w:rsidRPr="00561B33">
        <w:rPr>
          <w:u w:val="single"/>
        </w:rPr>
        <w:t>Student participation in collegiate athletics is entirely voluntary.  Moreover, the long tradition of amateurism in college sports, by definition, shows that student athletes—like all amateur athletes—participate in their sports for reasons wholly unrelated to immediate compensation</w:t>
      </w:r>
      <w:r w:rsidRPr="00CC038D">
        <w:t xml:space="preserve">.  Although we do not doubt that student athletes spend a tremendous amount of time playing for their respective schools, they do so—and have done so for over a hundred years under the NCAA—without any real expectation of earning an income.  Simply put, </w:t>
      </w:r>
      <w:r w:rsidRPr="00561B33">
        <w:rPr>
          <w:u w:val="single"/>
        </w:rPr>
        <w:t>student-athletic ‘play’ is not ‘work’ at least as the term is used in the FLSA</w:t>
      </w:r>
      <w:r w:rsidRPr="00CC038D">
        <w:t xml:space="preserve">.  We therefore hold, as a matter of law, that student athletes are not employees and are not entitled to a minimum wage under the FLSA,” Judge Michael S. </w:t>
      </w:r>
      <w:proofErr w:type="spellStart"/>
      <w:r w:rsidRPr="00CC038D">
        <w:t>Kanne</w:t>
      </w:r>
      <w:proofErr w:type="spellEnd"/>
      <w:r w:rsidRPr="00CC038D">
        <w:t xml:space="preserve"> wrote for the panel.</w:t>
      </w:r>
    </w:p>
    <w:p w14:paraId="40BF6E26" w14:textId="48075807" w:rsidR="00561B33" w:rsidRDefault="00561B33" w:rsidP="00561B33">
      <w:pPr>
        <w:pStyle w:val="Contention2"/>
      </w:pPr>
      <w:bookmarkStart w:id="30" w:name="_Toc497709577"/>
      <w:r>
        <w:lastRenderedPageBreak/>
        <w:t>Background of 7</w:t>
      </w:r>
      <w:r w:rsidRPr="00561B33">
        <w:rPr>
          <w:vertAlign w:val="superscript"/>
        </w:rPr>
        <w:t>th</w:t>
      </w:r>
      <w:r>
        <w:t xml:space="preserve"> Circuit case</w:t>
      </w:r>
      <w:bookmarkEnd w:id="30"/>
    </w:p>
    <w:p w14:paraId="0AF18B2A" w14:textId="77777777" w:rsidR="00561B33" w:rsidRDefault="00561B33" w:rsidP="00561B33">
      <w:pPr>
        <w:pStyle w:val="Citation3"/>
      </w:pPr>
      <w:bookmarkStart w:id="31" w:name="_Toc497709497"/>
      <w:r>
        <w:t>“7</w:t>
      </w:r>
      <w:r w:rsidRPr="00CC038D">
        <w:rPr>
          <w:vertAlign w:val="superscript"/>
        </w:rPr>
        <w:t>th</w:t>
      </w:r>
      <w:r>
        <w:t xml:space="preserve"> Circuit Upholds Ruling That Student Athletes Are Not Employees.” Lexis Legal News, December 6, 2016. </w:t>
      </w:r>
      <w:hyperlink r:id="rId20" w:history="1">
        <w:r w:rsidRPr="00CD4029">
          <w:rPr>
            <w:rStyle w:val="Hyperlink"/>
          </w:rPr>
          <w:t>https://www.lexislegalnews.com/articles/13088/7th-circuit-upholds-ruling-that-student-athletes-are-not-employees</w:t>
        </w:r>
        <w:bookmarkEnd w:id="31"/>
      </w:hyperlink>
    </w:p>
    <w:p w14:paraId="58311133" w14:textId="77777777" w:rsidR="00561B33" w:rsidRDefault="00CC038D" w:rsidP="00CC038D">
      <w:pPr>
        <w:pStyle w:val="Evidence"/>
      </w:pPr>
      <w:r w:rsidRPr="00CC038D">
        <w:t xml:space="preserve">The wage-and-hour collective action complaint was originally filed by lead plaintiff Samantha </w:t>
      </w:r>
      <w:proofErr w:type="spellStart"/>
      <w:r w:rsidRPr="00CC038D">
        <w:t>Sackos</w:t>
      </w:r>
      <w:proofErr w:type="spellEnd"/>
      <w:r w:rsidRPr="00CC038D">
        <w:t xml:space="preserve"> against the University of Houston and approximately 222 other schools in October 2014 in the U.S. District Court for the Southern District of Indiana.  </w:t>
      </w:r>
      <w:proofErr w:type="spellStart"/>
      <w:r w:rsidRPr="00CC038D">
        <w:t>Sackos</w:t>
      </w:r>
      <w:proofErr w:type="spellEnd"/>
      <w:r w:rsidRPr="00CC038D">
        <w:t xml:space="preserve"> dropped out of the case after determining that the 11th Amendment to the U.S. Constitution bars her claims.  She was replaced by three named plaintiffs — Gillian Berger, Lauren Anderson and Taylor </w:t>
      </w:r>
      <w:proofErr w:type="spellStart"/>
      <w:r w:rsidRPr="00CC038D">
        <w:t>Hennig</w:t>
      </w:r>
      <w:proofErr w:type="spellEnd"/>
      <w:r w:rsidRPr="00CC038D">
        <w:t xml:space="preserve"> — each of whom participated in women’s track and field at the University of Pennsylvania (Penn).</w:t>
      </w:r>
      <w:r w:rsidR="00561B33">
        <w:t xml:space="preserve"> </w:t>
      </w:r>
      <w:r w:rsidRPr="00CC038D">
        <w:t>The plaintiffs brought a single claim seeking minimum wages under the FLSA on behalf of themselves and a nationwide collective.  They named as defendants the National Collegiate Athletic Association (NCAA) and 123 NCAA member schools that field Division I athletic teams.  They asked the court to certify the case as a collective action and proposed a class of “[a]</w:t>
      </w:r>
      <w:proofErr w:type="spellStart"/>
      <w:r w:rsidRPr="00CC038D">
        <w:t>ll</w:t>
      </w:r>
      <w:proofErr w:type="spellEnd"/>
      <w:r w:rsidRPr="00CC038D">
        <w:t xml:space="preserve"> current and former NCAA Division I student athletes, on NCAA women’s and men’s sports rosters for the [Defendant schools] . . . from academic year 2012-13 to the present, a group which the Plaintiffs define as the ‘Student Athlete Collective.’”  All of the defendants moved to dismiss.</w:t>
      </w:r>
    </w:p>
    <w:p w14:paraId="270E5BE3" w14:textId="78DDC81C" w:rsidR="00561B33" w:rsidRDefault="00561B33" w:rsidP="00561B33">
      <w:pPr>
        <w:pStyle w:val="Contention2"/>
      </w:pPr>
      <w:bookmarkStart w:id="32" w:name="_Toc497709578"/>
      <w:r>
        <w:t>College sports is beneficial to students and is voluntary</w:t>
      </w:r>
      <w:bookmarkEnd w:id="32"/>
    </w:p>
    <w:p w14:paraId="6CE7D387" w14:textId="77777777" w:rsidR="00561B33" w:rsidRDefault="00561B33" w:rsidP="00561B33">
      <w:pPr>
        <w:pStyle w:val="Citation3"/>
      </w:pPr>
      <w:bookmarkStart w:id="33" w:name="_Toc497709498"/>
      <w:r>
        <w:t>“7</w:t>
      </w:r>
      <w:r w:rsidRPr="00CC038D">
        <w:rPr>
          <w:vertAlign w:val="superscript"/>
        </w:rPr>
        <w:t>th</w:t>
      </w:r>
      <w:r>
        <w:t xml:space="preserve"> Circuit Upholds Ruling That Student Athletes Are Not Employees.” Lexis Legal News, December 6, 2016. </w:t>
      </w:r>
      <w:hyperlink r:id="rId21" w:history="1">
        <w:r w:rsidRPr="00CD4029">
          <w:rPr>
            <w:rStyle w:val="Hyperlink"/>
          </w:rPr>
          <w:t>https://www.lexislegalnews.com/articles/13088/7th-circuit-upholds-ruling-that-student-athletes-are-not-employees</w:t>
        </w:r>
        <w:bookmarkEnd w:id="33"/>
      </w:hyperlink>
    </w:p>
    <w:p w14:paraId="1F3F75E6" w14:textId="77777777" w:rsidR="00561B33" w:rsidRDefault="00CC038D" w:rsidP="00CC038D">
      <w:pPr>
        <w:pStyle w:val="Evidence"/>
      </w:pPr>
      <w:r w:rsidRPr="00CC038D">
        <w:t>First, Judge William T. Lawrence ruled that the plaintiffs lack standing to sue any defendant other than Penn and dismissed those claims without prejudice for lack of subject matter jurisdiction.</w:t>
      </w:r>
      <w:r w:rsidR="00561B33">
        <w:t xml:space="preserve"> </w:t>
      </w:r>
      <w:r w:rsidRPr="00CC038D">
        <w:t xml:space="preserve">Turning to the plaintiffs’ claims against Penn, the judge dismissed them with prejudice.  First, he rejected the plaintiffs’ argument that the question of whether they are employees under the FLSA is governed by the test set forth in a 2010 U.S. Department of Labor fact sheet for determining whether certain internships qualify as employment under the </w:t>
      </w:r>
      <w:proofErr w:type="spellStart"/>
      <w:r w:rsidRPr="00CC038D">
        <w:t>FLSA.Instead</w:t>
      </w:r>
      <w:proofErr w:type="spellEnd"/>
      <w:r w:rsidRPr="00CC038D">
        <w:t xml:space="preserve">, Judge Lawrence opined, the Seventh Circuit’s approach to determining who is an employee under the FLSA is flexible according to the circumstances.  “The Supreme Court has recognized that there exists in this country a ‘revered tradition of amateurism in college sports,’ National Collegiate Athletic </w:t>
      </w:r>
      <w:proofErr w:type="spellStart"/>
      <w:r w:rsidRPr="00CC038D">
        <w:t>Ass’n</w:t>
      </w:r>
      <w:proofErr w:type="spellEnd"/>
      <w:r w:rsidRPr="00CC038D">
        <w:t xml:space="preserve"> v. Board of Regents of Univ. of Okla., 468 U.S. 85, 120 (1984), a fact that cannot reasonably be disputed.  That tradition is an essential part of the ‘economic reality’ of the relationship between the Plaintiffs and Penn.  So, too, is the fact that </w:t>
      </w:r>
      <w:r w:rsidRPr="00561B33">
        <w:rPr>
          <w:u w:val="single"/>
        </w:rPr>
        <w:t>generations of Penn students have vied for the opportunity to be part of that revered tradition with no thought of any compensation.  This demonstrates unequivocally that the students at Penn who choose to participate in sports — whether NCAA sports, club sports, or intramural sports — as part of their educational experience do so because they view it as beneficial to them.  Indeed, millions of Americans participate in amateur sports in countless contexts; they do so for myriad reasons, none of them, by definition, involving monetary compensation, but all of them, it is fair to assume, involving benefit of some sort to the participants — enough benefit to justify the amount of effort the participants choose to put into it</w:t>
      </w:r>
      <w:r w:rsidRPr="00CC038D">
        <w:t>,” the judge opined.</w:t>
      </w:r>
    </w:p>
    <w:p w14:paraId="2AEB87E1" w14:textId="1EA37827" w:rsidR="00561B33" w:rsidRDefault="00367899" w:rsidP="00367899">
      <w:pPr>
        <w:pStyle w:val="Contention1"/>
      </w:pPr>
      <w:bookmarkStart w:id="34" w:name="_Toc497709579"/>
      <w:r>
        <w:t>7</w:t>
      </w:r>
      <w:r w:rsidRPr="00367899">
        <w:rPr>
          <w:vertAlign w:val="superscript"/>
        </w:rPr>
        <w:t>th</w:t>
      </w:r>
      <w:r>
        <w:t xml:space="preserve"> Circuit Complete Text</w:t>
      </w:r>
      <w:bookmarkEnd w:id="34"/>
    </w:p>
    <w:p w14:paraId="1C1902AB" w14:textId="1A26FA24" w:rsidR="00367899" w:rsidRDefault="00287FBA" w:rsidP="00287FBA">
      <w:pPr>
        <w:pStyle w:val="Citation3"/>
      </w:pPr>
      <w:bookmarkStart w:id="35" w:name="_Toc497709499"/>
      <w:r>
        <w:t xml:space="preserve">“Gillian Berger vs. National Collegiate Athletic Association.” </w:t>
      </w:r>
      <w:r w:rsidR="00367899">
        <w:t>The United States Supreme Court of Appeals for the Seventh Circuit</w:t>
      </w:r>
      <w:r>
        <w:t xml:space="preserve">. </w:t>
      </w:r>
      <w:hyperlink r:id="rId22" w:history="1">
        <w:r w:rsidRPr="00CD4029">
          <w:rPr>
            <w:rStyle w:val="Hyperlink"/>
          </w:rPr>
          <w:t>http://media.ca7.uscourts.gov/cgi-bin/rssExec.pl?Submit=Display&amp;Path=Y2016/D12-05/C:16-1558:J:Kanne:aut:T:fnOp:N:1873673:S:0</w:t>
        </w:r>
        <w:bookmarkEnd w:id="35"/>
      </w:hyperlink>
      <w:r>
        <w:t xml:space="preserve"> </w:t>
      </w:r>
    </w:p>
    <w:p w14:paraId="0FD0CAA2" w14:textId="088B25E4" w:rsidR="00367899" w:rsidRDefault="00367899" w:rsidP="00367899">
      <w:pPr>
        <w:pStyle w:val="Evidence"/>
      </w:pPr>
      <w:r>
        <w:t>Former student athletes at the University of Pennsylvania ("Penn") sued Penn, the National Collegiate Athletic Association ("NCAA"), and more than 120 other NCAA Division I universities and colleges alleging that student athletes are employees who are entitled to a minimum wage under the Fair Labor Standards Act ("FLSA"). The district court disagreed. We agree with the district court and hold that student athletes are not employees a</w:t>
      </w:r>
      <w:r>
        <w:t>nd are not covered by the FLSA.</w:t>
      </w:r>
    </w:p>
    <w:p w14:paraId="79C9BED5" w14:textId="77777777" w:rsidR="00367899" w:rsidRDefault="00367899" w:rsidP="00367899">
      <w:pPr>
        <w:pStyle w:val="Evidence"/>
      </w:pPr>
      <w:r>
        <w:t>I. BACKGROUND</w:t>
      </w:r>
    </w:p>
    <w:p w14:paraId="5409BFB3" w14:textId="4033358B" w:rsidR="00367899" w:rsidRDefault="00367899" w:rsidP="00367899">
      <w:pPr>
        <w:pStyle w:val="Evidence"/>
      </w:pPr>
      <w:r>
        <w:lastRenderedPageBreak/>
        <w:t xml:space="preserve">Gillian Berger and Taylor </w:t>
      </w:r>
      <w:proofErr w:type="spellStart"/>
      <w:r>
        <w:t>Hennig</w:t>
      </w:r>
      <w:proofErr w:type="spellEnd"/>
      <w:r>
        <w:t xml:space="preserve"> ("Appellants") are former students at Penn who participated on Penn's women's track and field team. Like many collegiate athletic teams across the country, Penn's women's track and field team is regulated by the NCAA. The NCAA is a member-driven, unincorporated association of 1121 colleges and universities. It is divided into three divisions—Divisions I, II, and III—based roughly on the size of the schools and their athletic programs. Penn's women's track and field team competes in Division I, which includes the largest colleges and universities in the country.</w:t>
      </w:r>
    </w:p>
    <w:p w14:paraId="150C279F" w14:textId="77777777" w:rsidR="00367899" w:rsidRDefault="00367899" w:rsidP="00367899">
      <w:pPr>
        <w:pStyle w:val="Evidence"/>
      </w:pPr>
      <w:r>
        <w:t>Appellants sued Penn, the NCAA, and more than 120 other NCAA Division I member schools ("Appellees"), alleging that student athletes are "employees" within the meaning of the FLSA, 29 U.S.C. § 201. Accordingly, Appellants contend that the NCAA and its member schools violated the FLSA by not paying their athletes a minimum wage. Appellees moved to dismiss under Federal Rules of Civil Procedure 12(b)(1) and 12(b)(6).</w:t>
      </w:r>
    </w:p>
    <w:p w14:paraId="7DD70784" w14:textId="77777777" w:rsidR="00367899" w:rsidRDefault="00367899" w:rsidP="00367899">
      <w:pPr>
        <w:pStyle w:val="Evidence"/>
      </w:pPr>
      <w:r>
        <w:t>The district court granted Appellees' motions, holding that (1) Appellants lacked standing to sue any of the Appellees other than Penn, and (2) Appellants failed to state a claim against Penn because student athletes are not employees under the FLSA. This appeal followed.</w:t>
      </w:r>
    </w:p>
    <w:p w14:paraId="197A44FD" w14:textId="77777777" w:rsidR="00367899" w:rsidRDefault="00367899" w:rsidP="00367899">
      <w:pPr>
        <w:pStyle w:val="Evidence"/>
      </w:pPr>
      <w:r>
        <w:t>II. ANALYSIS</w:t>
      </w:r>
    </w:p>
    <w:p w14:paraId="02B566BF" w14:textId="77777777" w:rsidR="00367899" w:rsidRDefault="00367899" w:rsidP="00367899">
      <w:pPr>
        <w:pStyle w:val="Evidence"/>
      </w:pPr>
      <w:r>
        <w:t xml:space="preserve">The district court first dismissed Appellants' suit against all of the Appellees except Penn for lack of standing. We review de novo a district court's dismissal of a complaint for lack of standing. </w:t>
      </w:r>
      <w:proofErr w:type="spellStart"/>
      <w:r>
        <w:t>Lewert</w:t>
      </w:r>
      <w:proofErr w:type="spellEnd"/>
      <w:r>
        <w:t xml:space="preserve"> v. P.F. Chang's China Bistro, </w:t>
      </w:r>
      <w:proofErr w:type="gramStart"/>
      <w:r>
        <w:t>Inc. ,</w:t>
      </w:r>
      <w:proofErr w:type="gramEnd"/>
      <w:r>
        <w:t xml:space="preserve"> 819 F.3d 963, 966 (7th Cir. 2016).</w:t>
      </w:r>
    </w:p>
    <w:p w14:paraId="3F886D72" w14:textId="77777777" w:rsidR="00367899" w:rsidRDefault="00367899" w:rsidP="00367899">
      <w:pPr>
        <w:pStyle w:val="Evidence"/>
      </w:pPr>
      <w:r>
        <w:t xml:space="preserve">In every case, the plaintiff has the burden of establishing the three elements of standing: that "(1) [he or she] has suffered an ‘injury in fact’ that is (a) concrete and particularized and (b) actual or imminent, not conjectural or hypothetical; (2) the injury is fairly traceable to the challenged action of the defendant; and (3) it is likely, as opposed to merely speculative, that the injury will be redressed by a favorable decision." Friends of the Earth, Inc. v. Laidlaw </w:t>
      </w:r>
      <w:proofErr w:type="spellStart"/>
      <w:r>
        <w:t>Envtl</w:t>
      </w:r>
      <w:proofErr w:type="spellEnd"/>
      <w:r>
        <w:t xml:space="preserve">. </w:t>
      </w:r>
      <w:proofErr w:type="spellStart"/>
      <w:r>
        <w:t>Servs</w:t>
      </w:r>
      <w:proofErr w:type="spellEnd"/>
      <w:r>
        <w:t xml:space="preserve">. (TOC), </w:t>
      </w:r>
      <w:proofErr w:type="gramStart"/>
      <w:r>
        <w:t>Inc. ,</w:t>
      </w:r>
      <w:proofErr w:type="gramEnd"/>
      <w:r>
        <w:t xml:space="preserve"> 528 U.S. 167, 180–81, 120 </w:t>
      </w:r>
      <w:proofErr w:type="spellStart"/>
      <w:r>
        <w:t>S.Ct</w:t>
      </w:r>
      <w:proofErr w:type="spellEnd"/>
      <w:r>
        <w:t xml:space="preserve">. 693, 145 L.Ed.2d 610 (2000) (citing Lujan v. </w:t>
      </w:r>
      <w:proofErr w:type="spellStart"/>
      <w:r>
        <w:t>Defs</w:t>
      </w:r>
      <w:proofErr w:type="spellEnd"/>
      <w:r>
        <w:t xml:space="preserve">. of </w:t>
      </w:r>
      <w:proofErr w:type="gramStart"/>
      <w:r>
        <w:t>Wildlife ,</w:t>
      </w:r>
      <w:proofErr w:type="gramEnd"/>
      <w:r>
        <w:t xml:space="preserve"> 504 U.S. 555, 560–61, 112 </w:t>
      </w:r>
      <w:proofErr w:type="spellStart"/>
      <w:r>
        <w:t>S.Ct</w:t>
      </w:r>
      <w:proofErr w:type="spellEnd"/>
      <w:r>
        <w:t xml:space="preserve">. 2130, 119 L.Ed.2d 351 (1992) ). 2To meet this burden and to survive a challenge to standing under Rule 12(b)(1), a plaintiff must plead sufficient factual allegations, taken as true, that "plausibly suggest" each of these elements. </w:t>
      </w:r>
      <w:proofErr w:type="spellStart"/>
      <w:r>
        <w:t>Silha</w:t>
      </w:r>
      <w:proofErr w:type="spellEnd"/>
      <w:r>
        <w:t xml:space="preserve"> v. ACT, </w:t>
      </w:r>
      <w:proofErr w:type="gramStart"/>
      <w:r>
        <w:t>Inc. ,</w:t>
      </w:r>
      <w:proofErr w:type="gramEnd"/>
      <w:r>
        <w:t xml:space="preserve"> 807 F.3d 169, 174 (7th Cir. 2015).</w:t>
      </w:r>
    </w:p>
    <w:p w14:paraId="547C75F8" w14:textId="77777777" w:rsidR="00367899" w:rsidRDefault="00367899" w:rsidP="00367899">
      <w:pPr>
        <w:pStyle w:val="Evidence"/>
      </w:pPr>
      <w:r>
        <w:t xml:space="preserve">Under the FLSA, alleged employees' "injuries are only traceable to, and </w:t>
      </w:r>
      <w:proofErr w:type="spellStart"/>
      <w:r>
        <w:t>redressable</w:t>
      </w:r>
      <w:proofErr w:type="spellEnd"/>
      <w:r>
        <w:t xml:space="preserve"> by, those who employed them." Roman v. </w:t>
      </w:r>
      <w:proofErr w:type="spellStart"/>
      <w:r>
        <w:t>Guapos</w:t>
      </w:r>
      <w:proofErr w:type="spellEnd"/>
      <w:r>
        <w:t xml:space="preserve"> III, </w:t>
      </w:r>
      <w:proofErr w:type="gramStart"/>
      <w:r>
        <w:t>Inc. ,</w:t>
      </w:r>
      <w:proofErr w:type="gramEnd"/>
      <w:r>
        <w:t xml:space="preserve"> 970 F.Supp.2d 407, 412 (D. Md. 2013). 7Appellants attended Penn. Their connection to the other schools and the NCAA is far too tenuous to be considered an employment relationship: "the only fair reading of the Amended Complaint is that [Appellants] are alleging that they are employees of only Penn, not of the other Defendants." (R. 238 at 5.) 1Thus, Appellants have not plausibly alleged any injury traceable to, or </w:t>
      </w:r>
      <w:proofErr w:type="spellStart"/>
      <w:r>
        <w:t>redressable</w:t>
      </w:r>
      <w:proofErr w:type="spellEnd"/>
      <w:r>
        <w:t xml:space="preserve"> by, any defendant other than Penn. So they lack standing to sue those other defendants.</w:t>
      </w:r>
    </w:p>
    <w:p w14:paraId="10FAC380" w14:textId="389C1B1D" w:rsidR="00367899" w:rsidRDefault="00367899" w:rsidP="00367899">
      <w:pPr>
        <w:pStyle w:val="Evidence"/>
      </w:pPr>
      <w:r>
        <w:t xml:space="preserve">We now turn to the merits with regard to Penn, over which no one disputes that we have jurisdiction. The district court dismissed Appellants' suit against Penn for failure to state a claim. 1We review de novo a district court's dismissal of a complaint for failure to state a claim. Jackson v. </w:t>
      </w:r>
      <w:proofErr w:type="spellStart"/>
      <w:r>
        <w:t>Blitt</w:t>
      </w:r>
      <w:proofErr w:type="spellEnd"/>
      <w:r>
        <w:t xml:space="preserve"> &amp; Gaines, </w:t>
      </w:r>
      <w:proofErr w:type="gramStart"/>
      <w:r>
        <w:t>P.C. ,</w:t>
      </w:r>
      <w:proofErr w:type="gramEnd"/>
      <w:r>
        <w:t xml:space="preserve"> 833 F.3d 860, 862 (7th Cir. 2016). In evaluating</w:t>
      </w:r>
      <w:r>
        <w:t xml:space="preserve"> </w:t>
      </w:r>
      <w:r>
        <w:t xml:space="preserve">the sufficiency of the complaint, "we construe it in the light most favorable to the nonmoving party, accept well-pleaded facts as true, and draw all inferences in [the nonmoving party's] favor." Bell v. City of </w:t>
      </w:r>
      <w:proofErr w:type="gramStart"/>
      <w:r>
        <w:t>Chicago ,</w:t>
      </w:r>
      <w:proofErr w:type="gramEnd"/>
      <w:r>
        <w:t xml:space="preserve"> 835 F.3d 736, 738 (7th Cir. 2016) (quoting Reynolds v. CB Sports Bar, Inc. , 623 F.3d 1143, 1146 (7th Cir. 2010) ). 1Although a party need not plead "detailed factual allegations" to survive a motion to dismiss, mere "labels and conclusions" or "a formulaic recitation of the elements of a cause of action will not do." Bell Atlantic Corp. v. </w:t>
      </w:r>
      <w:proofErr w:type="spellStart"/>
      <w:proofErr w:type="gramStart"/>
      <w:r>
        <w:t>Twombly</w:t>
      </w:r>
      <w:proofErr w:type="spellEnd"/>
      <w:r>
        <w:t xml:space="preserve"> ,</w:t>
      </w:r>
      <w:proofErr w:type="gramEnd"/>
      <w:r>
        <w:t xml:space="preserve"> 550 U.S. 544, 555, 127 </w:t>
      </w:r>
      <w:proofErr w:type="spellStart"/>
      <w:r>
        <w:t>S.Ct</w:t>
      </w:r>
      <w:proofErr w:type="spellEnd"/>
      <w:r>
        <w:t xml:space="preserve">. 1955, 167 L.Ed.2d 929 (2007). Instead, "To survive a motion to dismiss, a complaint must contain sufficient factual matter, accepted as true, to ‘state a claim to relief that is plausible on its face.’ " Ashcroft v. </w:t>
      </w:r>
      <w:proofErr w:type="gramStart"/>
      <w:r>
        <w:t>Iqbal ,</w:t>
      </w:r>
      <w:proofErr w:type="gramEnd"/>
      <w:r>
        <w:t xml:space="preserve"> 556 U.S. 662, 678, 129 </w:t>
      </w:r>
      <w:proofErr w:type="spellStart"/>
      <w:r>
        <w:t>S.Ct</w:t>
      </w:r>
      <w:proofErr w:type="spellEnd"/>
      <w:r>
        <w:t xml:space="preserve">. 1937, 173 L.Ed.2d 868 (2009) (quoting </w:t>
      </w:r>
      <w:proofErr w:type="spellStart"/>
      <w:r>
        <w:t>Twombly</w:t>
      </w:r>
      <w:proofErr w:type="spellEnd"/>
      <w:r>
        <w:t xml:space="preserve"> , 550 U.S. at 570, 127 </w:t>
      </w:r>
      <w:proofErr w:type="spellStart"/>
      <w:r>
        <w:t>S.Ct</w:t>
      </w:r>
      <w:proofErr w:type="spellEnd"/>
      <w:r>
        <w:t>. 1955 ).</w:t>
      </w:r>
    </w:p>
    <w:p w14:paraId="7F2AB30E" w14:textId="77777777" w:rsidR="00367899" w:rsidRDefault="00367899" w:rsidP="00367899">
      <w:pPr>
        <w:pStyle w:val="Evidence"/>
      </w:pPr>
      <w:r>
        <w:lastRenderedPageBreak/>
        <w:t>The FLSA requires "[e]very employer" to pay "his employees" a minimum wage of $7.25 per hour. 29 U.S.C. § 206(a)(1)(c). Section 203(e)(1) defines "employee" in an unhelpful and circular fashion as "any individual employed by an employer." 29 U.S.C. § 203(e)(1). Section 203(g) broadly defines "employ" as "to suffer or permit to work." 29 U.S.C. § 203(g). Thus, to qualify as an employee for purposes of the FLSA, one must perform "work" for an "employer." "Work" is not defined by the Act.</w:t>
      </w:r>
    </w:p>
    <w:p w14:paraId="15BBADE1" w14:textId="77777777" w:rsidR="00367899" w:rsidRDefault="00367899" w:rsidP="00367899">
      <w:pPr>
        <w:pStyle w:val="Evidence"/>
      </w:pPr>
      <w:r>
        <w:t>Section 203(d) of the FLSA defines "employer" as "any person acting directly or indirectly in the interest of an employer in relation to an employee...." 29 U.S.C. § 203(d).</w:t>
      </w:r>
    </w:p>
    <w:p w14:paraId="1185DC8B" w14:textId="77777777" w:rsidR="00367899" w:rsidRDefault="00367899" w:rsidP="00367899">
      <w:pPr>
        <w:pStyle w:val="Evidence"/>
      </w:pPr>
      <w:r>
        <w:t xml:space="preserve">Under the FLSA, the plaintiff bears the burden of establishing that he or she performed work for an employer and is therefore entitled to compensation. Melton v. Tippecanoe </w:t>
      </w:r>
      <w:proofErr w:type="spellStart"/>
      <w:r>
        <w:t>Cty</w:t>
      </w:r>
      <w:proofErr w:type="spellEnd"/>
      <w:proofErr w:type="gramStart"/>
      <w:r>
        <w:t>. ,</w:t>
      </w:r>
      <w:proofErr w:type="gramEnd"/>
      <w:r>
        <w:t xml:space="preserve"> 838 F.3d 814, 818 (7th Cir. 2016). Here, to survive the motions to dismiss, Appellants had to allege facts, which taken as true, establish that they were employees and performed work for Penn.</w:t>
      </w:r>
    </w:p>
    <w:p w14:paraId="2A65C3D4" w14:textId="77777777" w:rsidR="00367899" w:rsidRDefault="00367899" w:rsidP="00367899">
      <w:pPr>
        <w:pStyle w:val="Evidence"/>
      </w:pPr>
      <w:r>
        <w:t xml:space="preserve">Although "[t]he Supreme Court has instructed the courts to construe the terms ‘employee’ and ‘employer’ expansively under the FLSA," </w:t>
      </w:r>
      <w:proofErr w:type="spellStart"/>
      <w:r>
        <w:t>Vanskike</w:t>
      </w:r>
      <w:proofErr w:type="spellEnd"/>
      <w:r>
        <w:t xml:space="preserve"> v. </w:t>
      </w:r>
      <w:proofErr w:type="gramStart"/>
      <w:r>
        <w:t>Peters ,</w:t>
      </w:r>
      <w:proofErr w:type="gramEnd"/>
      <w:r>
        <w:t xml:space="preserve"> 974 F.2d 806, 807 (7th Cir. 1992) (citing Nationwide </w:t>
      </w:r>
      <w:proofErr w:type="spellStart"/>
      <w:r>
        <w:t>Mut</w:t>
      </w:r>
      <w:proofErr w:type="spellEnd"/>
      <w:r>
        <w:t xml:space="preserve">. Ins. Co. v. </w:t>
      </w:r>
      <w:proofErr w:type="gramStart"/>
      <w:r>
        <w:t>Darden ,</w:t>
      </w:r>
      <w:proofErr w:type="gramEnd"/>
      <w:r>
        <w:t xml:space="preserve"> 503 U.S. 318, 326, 112 </w:t>
      </w:r>
      <w:proofErr w:type="spellStart"/>
      <w:r>
        <w:t>S.Ct</w:t>
      </w:r>
      <w:proofErr w:type="spellEnd"/>
      <w:r>
        <w:t xml:space="preserve">. 1344, 117 L.Ed.2d 581 (1992) ), the Court has also held that the definition of "employee" "does have its limits." Tony &amp; Susan Alamo Found. v. </w:t>
      </w:r>
      <w:proofErr w:type="spellStart"/>
      <w:r>
        <w:t>Sec'y</w:t>
      </w:r>
      <w:proofErr w:type="spellEnd"/>
      <w:r>
        <w:t xml:space="preserve"> of </w:t>
      </w:r>
      <w:proofErr w:type="gramStart"/>
      <w:r>
        <w:t>Labor ,</w:t>
      </w:r>
      <w:proofErr w:type="gramEnd"/>
      <w:r>
        <w:t xml:space="preserve"> 471 U.S. 290, 295, 105 </w:t>
      </w:r>
      <w:proofErr w:type="spellStart"/>
      <w:r>
        <w:t>S.Ct</w:t>
      </w:r>
      <w:proofErr w:type="spellEnd"/>
      <w:r>
        <w:t xml:space="preserve">. 1953, 85 L.Ed.2d 278 (1985). "Because status as an ‘employee’ for purposes of the FLSA depends on the totality of circumstances rather than on any technical label, courts must examine the ‘economic reality’ of the working relationship" between the alleged employee and the alleged employer to decide whether Congress intended the FLSA to apply to that particular relationship. </w:t>
      </w:r>
      <w:proofErr w:type="spellStart"/>
      <w:proofErr w:type="gramStart"/>
      <w:r>
        <w:t>Vanskike</w:t>
      </w:r>
      <w:proofErr w:type="spellEnd"/>
      <w:r>
        <w:t xml:space="preserve"> ,</w:t>
      </w:r>
      <w:proofErr w:type="gramEnd"/>
      <w:r>
        <w:t xml:space="preserve"> 974 F.2d at 808.</w:t>
      </w:r>
    </w:p>
    <w:p w14:paraId="7F4FDFC6" w14:textId="57C8E892" w:rsidR="00367899" w:rsidRDefault="00367899" w:rsidP="00367899">
      <w:pPr>
        <w:pStyle w:val="Evidence"/>
      </w:pPr>
      <w:r>
        <w:t xml:space="preserve">To guide this inquiry, courts have developed a variety of multifactor tests. For example, we have applied a seven-factor test to determine whether migrant laborers are employees for purposes of the FLSA. </w:t>
      </w:r>
      <w:proofErr w:type="spellStart"/>
      <w:r>
        <w:t>Sec'y</w:t>
      </w:r>
      <w:proofErr w:type="spellEnd"/>
      <w:r>
        <w:t xml:space="preserve"> of Labor v. </w:t>
      </w:r>
      <w:proofErr w:type="spellStart"/>
      <w:proofErr w:type="gramStart"/>
      <w:r>
        <w:t>Lauritzen</w:t>
      </w:r>
      <w:proofErr w:type="spellEnd"/>
      <w:r>
        <w:t xml:space="preserve"> ,</w:t>
      </w:r>
      <w:proofErr w:type="gramEnd"/>
      <w:r>
        <w:t xml:space="preserve"> 835 F.2d 1529, 1535–538 (7th Cir. 1987). Similarly, the Second Circuit created a "non-exhaustive set of [seven] considerations" to help determine when an intern is an employee under the FLSA. </w:t>
      </w:r>
      <w:proofErr w:type="spellStart"/>
      <w:r>
        <w:t>Glatt</w:t>
      </w:r>
      <w:proofErr w:type="spellEnd"/>
      <w:r>
        <w:t xml:space="preserve"> v. Fox Searchlight Pictures, </w:t>
      </w:r>
      <w:proofErr w:type="gramStart"/>
      <w:r>
        <w:t>Inc. ,</w:t>
      </w:r>
      <w:proofErr w:type="gramEnd"/>
      <w:r>
        <w:t xml:space="preserve"> 811 F.3d 528, 536–37 (2d Cir. 2015). Appellants liken student athletes to interns and contend that we should use the Second Circuit's test set forth in </w:t>
      </w:r>
      <w:proofErr w:type="spellStart"/>
      <w:r>
        <w:t>Glatt</w:t>
      </w:r>
      <w:proofErr w:type="spellEnd"/>
      <w:r>
        <w:t xml:space="preserve"> to determine whether student athletes are employees under the FLSA. We disagree.</w:t>
      </w:r>
    </w:p>
    <w:p w14:paraId="1CB2E5B1" w14:textId="77777777" w:rsidR="00367899" w:rsidRDefault="00367899" w:rsidP="00367899">
      <w:pPr>
        <w:pStyle w:val="Evidence"/>
      </w:pPr>
      <w:r>
        <w:t xml:space="preserve">It is true, as Appellants note, that the district court cited the Second Circuit's test favorably. But the district court also declined to follow that test here. Instead, the court concluded correctly that our approach "to determining who is an employee under the FLSA is ... a flexible one." (R. 238 at 15.) The court then discussed our decision in </w:t>
      </w:r>
      <w:proofErr w:type="spellStart"/>
      <w:proofErr w:type="gramStart"/>
      <w:r>
        <w:t>Vanskike</w:t>
      </w:r>
      <w:proofErr w:type="spellEnd"/>
      <w:r>
        <w:t xml:space="preserve"> ,</w:t>
      </w:r>
      <w:proofErr w:type="gramEnd"/>
      <w:r>
        <w:t xml:space="preserve"> in which we rejected the strict application of a similar multifactor test in favor of a more flexible standard. 974 F.2d at 809.</w:t>
      </w:r>
    </w:p>
    <w:p w14:paraId="162271E6" w14:textId="77777777" w:rsidR="00367899" w:rsidRDefault="00367899" w:rsidP="00367899">
      <w:pPr>
        <w:pStyle w:val="Evidence"/>
      </w:pPr>
      <w:r>
        <w:t xml:space="preserve">The multifactor test rejected in </w:t>
      </w:r>
      <w:proofErr w:type="spellStart"/>
      <w:r>
        <w:t>Vanskike</w:t>
      </w:r>
      <w:proofErr w:type="spellEnd"/>
      <w:r>
        <w:t xml:space="preserve"> comes from </w:t>
      </w:r>
      <w:proofErr w:type="spellStart"/>
      <w:r>
        <w:t>Bonnette</w:t>
      </w:r>
      <w:proofErr w:type="spellEnd"/>
      <w:r>
        <w:t xml:space="preserve"> v. California Health &amp; Welfare </w:t>
      </w:r>
      <w:proofErr w:type="gramStart"/>
      <w:r>
        <w:t>Agency ,</w:t>
      </w:r>
      <w:proofErr w:type="gramEnd"/>
      <w:r>
        <w:t xml:space="preserve"> 704 F.2d 1465, 1470 (9th Cir. 1983).</w:t>
      </w:r>
    </w:p>
    <w:p w14:paraId="194999BC" w14:textId="518F1C5A" w:rsidR="00367899" w:rsidRDefault="00367899" w:rsidP="00367899">
      <w:pPr>
        <w:pStyle w:val="Evidence"/>
      </w:pPr>
      <w:r>
        <w:t xml:space="preserve">We have declined to apply multifactor tests in the employment setting when they "fail to capture the true nature of the relationship" between the alleged employee and the alleged employer. Id. In </w:t>
      </w:r>
      <w:proofErr w:type="spellStart"/>
      <w:proofErr w:type="gramStart"/>
      <w:r>
        <w:t>Vanskike</w:t>
      </w:r>
      <w:proofErr w:type="spellEnd"/>
      <w:r>
        <w:t xml:space="preserve"> ,</w:t>
      </w:r>
      <w:proofErr w:type="gramEnd"/>
      <w:r>
        <w:t xml:space="preserve"> we considered whether an inmate at a state prison was an employee under the FLSA. Id. at 806. Like Appellants here, the inmate in </w:t>
      </w:r>
      <w:proofErr w:type="spellStart"/>
      <w:r>
        <w:t>Vanskike</w:t>
      </w:r>
      <w:proofErr w:type="spellEnd"/>
      <w:r>
        <w:t xml:space="preserve"> urged us to apply a multifactor test to determine whether an employment relationship existed. We rejected the application of that test because it was "not the most helpful guide in the situation presented." Id. at 809. Rather than follow a specific test, we examined the economic reality of the alleged employment relationship and concluded that the prisoner was not an employee. 1Id. at 809–10.</w:t>
      </w:r>
    </w:p>
    <w:p w14:paraId="0607745B" w14:textId="74A18F5B" w:rsidR="00367899" w:rsidRDefault="00367899" w:rsidP="00367899">
      <w:pPr>
        <w:pStyle w:val="Evidence"/>
      </w:pPr>
      <w:r>
        <w:t xml:space="preserve">Similarly, in Callahan v. City of </w:t>
      </w:r>
      <w:proofErr w:type="gramStart"/>
      <w:r>
        <w:t>Chicago ,</w:t>
      </w:r>
      <w:proofErr w:type="gramEnd"/>
      <w:r>
        <w:t xml:space="preserve"> we rejected the application of </w:t>
      </w:r>
      <w:proofErr w:type="spellStart"/>
      <w:r>
        <w:t>Lauritzen's</w:t>
      </w:r>
      <w:proofErr w:type="spellEnd"/>
      <w:r>
        <w:t xml:space="preserve"> multifactor test when the alleged employee's suit didn't "require a choice between employment and independent-contractor status." 813 F.3d 658, 662 (7th Cir. 2016). Other courts have likewise rejected the stringent application of multifactor tests in certain settings. See e.g., </w:t>
      </w:r>
      <w:proofErr w:type="spellStart"/>
      <w:r>
        <w:t>Danneskjold</w:t>
      </w:r>
      <w:proofErr w:type="spellEnd"/>
      <w:r>
        <w:t xml:space="preserve"> v. </w:t>
      </w:r>
      <w:proofErr w:type="spellStart"/>
      <w:proofErr w:type="gramStart"/>
      <w:r>
        <w:t>Hausrath</w:t>
      </w:r>
      <w:proofErr w:type="spellEnd"/>
      <w:r>
        <w:t xml:space="preserve"> ,</w:t>
      </w:r>
      <w:proofErr w:type="gramEnd"/>
      <w:r>
        <w:t xml:space="preserve"> 82 F.3d 37 (2d Cir. 1996) ; Doyle v. City of New York , 91 F.Supp.3d 480, 486 (S.D.N.Y. 2015) ("[I]n certain contexts, application of a multifactor test can cause a court to mi</w:t>
      </w:r>
      <w:r>
        <w:t>ss the forest for the trees.").</w:t>
      </w:r>
    </w:p>
    <w:p w14:paraId="6707846C" w14:textId="77777777" w:rsidR="00367899" w:rsidRDefault="00367899" w:rsidP="00367899">
      <w:pPr>
        <w:pStyle w:val="Evidence"/>
      </w:pPr>
      <w:r>
        <w:lastRenderedPageBreak/>
        <w:t xml:space="preserve">The district court followed the reasoning of </w:t>
      </w:r>
      <w:proofErr w:type="spellStart"/>
      <w:r>
        <w:t>Vanskike</w:t>
      </w:r>
      <w:proofErr w:type="spellEnd"/>
      <w:r>
        <w:t xml:space="preserve"> and held that the "factors used in the trainee and private-sector intern context fail to capture the nature of the relationship between the Plaintiffs, as student athletes, and Penn." (R. 238 at 15). We agree with the district court and decline to apply the test set forth in </w:t>
      </w:r>
      <w:proofErr w:type="spellStart"/>
      <w:r>
        <w:t>Glatt</w:t>
      </w:r>
      <w:proofErr w:type="spellEnd"/>
      <w:r>
        <w:t xml:space="preserve"> here.</w:t>
      </w:r>
    </w:p>
    <w:p w14:paraId="35B08102" w14:textId="77777777" w:rsidR="00367899" w:rsidRDefault="00367899" w:rsidP="00367899">
      <w:pPr>
        <w:pStyle w:val="Evidence"/>
      </w:pPr>
      <w:r>
        <w:t xml:space="preserve">As the Supreme Court has noted, there exists "a revered tradition of amateurism in college sports." Nat'l Collegiate Athletic </w:t>
      </w:r>
      <w:proofErr w:type="spellStart"/>
      <w:r>
        <w:t>Ass'n</w:t>
      </w:r>
      <w:proofErr w:type="spellEnd"/>
      <w:r>
        <w:t xml:space="preserve"> v. Bd. of Regents of Univ. of </w:t>
      </w:r>
      <w:proofErr w:type="gramStart"/>
      <w:r>
        <w:t>Okla. ,</w:t>
      </w:r>
      <w:proofErr w:type="gramEnd"/>
      <w:r>
        <w:t xml:space="preserve"> 468 U.S. 85, 120, 104 </w:t>
      </w:r>
      <w:proofErr w:type="spellStart"/>
      <w:r>
        <w:t>S.Ct</w:t>
      </w:r>
      <w:proofErr w:type="spellEnd"/>
      <w:r>
        <w:t xml:space="preserve">. 2948, 82 L.Ed.2d 70 (1984). 1That long-standing tradition defines the economic reality of the relationship between student athletes and their schools. To maintain this tradition of amateurism, the NCAA and its member universities and colleges have created an elaborate system of eligibility rules. See O'Bannon v. Nat'l Collegiate Athletic </w:t>
      </w:r>
      <w:proofErr w:type="spellStart"/>
      <w:r>
        <w:t>Ass'n</w:t>
      </w:r>
      <w:proofErr w:type="spellEnd"/>
      <w:r>
        <w:t xml:space="preserve">, 802 F.3d 1049, 1054–55 (9th Cir. 2015) (outlining the development of these rules). We have held that these rules "define what it means to be an amateur or a student-athlete, and are therefore essential to the very existence of" collegiate athletics. Agnew v. Nat'l Collegiate Athletic </w:t>
      </w:r>
      <w:proofErr w:type="spellStart"/>
      <w:proofErr w:type="gramStart"/>
      <w:r>
        <w:t>Ass'n</w:t>
      </w:r>
      <w:proofErr w:type="spellEnd"/>
      <w:r>
        <w:t xml:space="preserve"> ,</w:t>
      </w:r>
      <w:proofErr w:type="gramEnd"/>
      <w:r>
        <w:t xml:space="preserve"> 683 F.3d 328, 343 (7th Cir. 2012). 2The multifactor test proposed by Appellants here simply does not take into account this tradition of amateurism or the reality of the student-athlete experience. In short, it "fail[s] to capture the true nature of the relationship" between student athletes and their schools and is not a "helpful guide." </w:t>
      </w:r>
      <w:proofErr w:type="spellStart"/>
      <w:proofErr w:type="gramStart"/>
      <w:r>
        <w:t>Vanskike</w:t>
      </w:r>
      <w:proofErr w:type="spellEnd"/>
      <w:r>
        <w:t xml:space="preserve"> ,</w:t>
      </w:r>
      <w:proofErr w:type="gramEnd"/>
      <w:r>
        <w:t xml:space="preserve"> 974 F.2d at 809.</w:t>
      </w:r>
    </w:p>
    <w:p w14:paraId="1AFD6404" w14:textId="396710D0" w:rsidR="00367899" w:rsidRDefault="00367899" w:rsidP="00367899">
      <w:pPr>
        <w:pStyle w:val="Evidence"/>
      </w:pPr>
      <w:r>
        <w:t>A majority of courts have concluded—albeit in different contexts—that student athletes are not employees. See generally Ada</w:t>
      </w:r>
      <w:r>
        <w:t>m Epstein and Paul M. Anderson.</w:t>
      </w:r>
    </w:p>
    <w:p w14:paraId="05F2AB7F" w14:textId="19CD7687" w:rsidR="00367899" w:rsidRDefault="00367899" w:rsidP="00367899">
      <w:pPr>
        <w:pStyle w:val="Evidence"/>
      </w:pPr>
      <w:r>
        <w:t>The Relationship Between a Collegiate Student-Athlete and the University: An H</w:t>
      </w:r>
      <w:r>
        <w:t>istorical and Legal Perspective</w:t>
      </w:r>
      <w:r>
        <w:t xml:space="preserve">, 26 </w:t>
      </w:r>
      <w:proofErr w:type="spellStart"/>
      <w:r>
        <w:t>Marq</w:t>
      </w:r>
      <w:proofErr w:type="spellEnd"/>
      <w:r>
        <w:t xml:space="preserve">. Sports L. Rev. 287, 297 (2016) (collecting cases and concluding that "the courts have been consistent finding that student athletes are not recognized as employees under any legal standard, whether bringing claims under workers' compensation laws, the NLRA or FLSA"). For example, most courts have held that student athletes are not employees in the workers' compensation context and are thus not entitled to compensation from their schools for injuries they suffer while playing their respective sports. See </w:t>
      </w:r>
      <w:proofErr w:type="gramStart"/>
      <w:r>
        <w:t>e.g. ,</w:t>
      </w:r>
      <w:proofErr w:type="gramEnd"/>
      <w:r>
        <w:t xml:space="preserve"> </w:t>
      </w:r>
      <w:proofErr w:type="spellStart"/>
      <w:r>
        <w:t>Rensing</w:t>
      </w:r>
      <w:proofErr w:type="spellEnd"/>
      <w:r>
        <w:t xml:space="preserve"> v. Ind. State Univ. Bd. of Trustees , 444 N.E.2d 1170 (Ind. 1983) ; State Comp. Ins. Fund v. Indus. </w:t>
      </w:r>
      <w:proofErr w:type="spellStart"/>
      <w:r>
        <w:t>Comm'n</w:t>
      </w:r>
      <w:proofErr w:type="spellEnd"/>
      <w:r>
        <w:t xml:space="preserve"> , 135 Colo. 570, 314 P.2d 288 (1957) ; </w:t>
      </w:r>
      <w:proofErr w:type="spellStart"/>
      <w:r>
        <w:t>Waldrep</w:t>
      </w:r>
      <w:proofErr w:type="spellEnd"/>
      <w:r>
        <w:t xml:space="preserve"> v. Tex. </w:t>
      </w:r>
      <w:proofErr w:type="spellStart"/>
      <w:r>
        <w:t>Emp'rs</w:t>
      </w:r>
      <w:proofErr w:type="spellEnd"/>
      <w:r>
        <w:t xml:space="preserve"> Ins. </w:t>
      </w:r>
      <w:proofErr w:type="spellStart"/>
      <w:r>
        <w:t>Ass'n</w:t>
      </w:r>
      <w:proofErr w:type="spellEnd"/>
      <w:r>
        <w:t xml:space="preserve"> , 21 S.W.3d 692 (Tex. App. 2000) ; Coleman v. W. Mich. Univ. , 125 </w:t>
      </w:r>
      <w:proofErr w:type="spellStart"/>
      <w:r>
        <w:t>Mich.App</w:t>
      </w:r>
      <w:proofErr w:type="spellEnd"/>
      <w:r>
        <w:t>. 35, 336 N.W.2d 224 (1983).</w:t>
      </w:r>
    </w:p>
    <w:p w14:paraId="49A9E9E6" w14:textId="77777777" w:rsidR="00367899" w:rsidRDefault="00367899" w:rsidP="00367899">
      <w:pPr>
        <w:pStyle w:val="Evidence"/>
      </w:pPr>
      <w:r>
        <w:t xml:space="preserve">Although two courts reached the opposite conclusion over fifty years ago, they did so, at least in part, because the student athletes in those cases were also separately employed by their universities. See Univ. of Denver v. </w:t>
      </w:r>
      <w:proofErr w:type="gramStart"/>
      <w:r>
        <w:t>Nemeth ,</w:t>
      </w:r>
      <w:proofErr w:type="gramEnd"/>
      <w:r>
        <w:t xml:space="preserve"> 127 Colo. 385, 257 P.2d 423 (1953) ; Van Horn v. Indus. Accident </w:t>
      </w:r>
      <w:proofErr w:type="spellStart"/>
      <w:r>
        <w:t>Comm'n</w:t>
      </w:r>
      <w:proofErr w:type="spellEnd"/>
      <w:r>
        <w:t xml:space="preserve"> , 219 Cal.App.2d 457, 33 </w:t>
      </w:r>
      <w:proofErr w:type="spellStart"/>
      <w:r>
        <w:t>Cal.Rptr</w:t>
      </w:r>
      <w:proofErr w:type="spellEnd"/>
      <w:r>
        <w:t xml:space="preserve">. 169 (1963). Moreover, in 1965, the California legislature, in apparent disagreement with the California District Court of Appeal in Van </w:t>
      </w:r>
      <w:proofErr w:type="gramStart"/>
      <w:r>
        <w:t>Horn ,</w:t>
      </w:r>
      <w:proofErr w:type="gramEnd"/>
      <w:r>
        <w:t xml:space="preserve"> amended the state's labor code to explicitly exclude student-athletic participants as employees for purposes of worker's compensation. See </w:t>
      </w:r>
      <w:proofErr w:type="spellStart"/>
      <w:r>
        <w:t>Shephard</w:t>
      </w:r>
      <w:proofErr w:type="spellEnd"/>
      <w:r>
        <w:t xml:space="preserve"> v. Loyola Marymount </w:t>
      </w:r>
      <w:proofErr w:type="gramStart"/>
      <w:r>
        <w:t>Univ. ,</w:t>
      </w:r>
      <w:proofErr w:type="gramEnd"/>
      <w:r>
        <w:t xml:space="preserve"> 102 Cal.App.4th 837, 125 Cal.Rptr.2d 829, 832–34 (2002) (discussing the legislature's amendment).</w:t>
      </w:r>
    </w:p>
    <w:p w14:paraId="1ED67CD7" w14:textId="77777777" w:rsidR="00367899" w:rsidRDefault="00367899" w:rsidP="00367899">
      <w:pPr>
        <w:pStyle w:val="Evidence"/>
      </w:pPr>
      <w:r>
        <w:t>The Department of Labor, through its Field Operations Handbook ("FOH"), has also indicated that student athletes are not employees under the FLSA. The FOH "is an operations manual that provides Wage and Hour Division ... investigators and staff with interpretations of statutory provisions, procedures for conducting investigations, and general administrative guidance." Field Operations Handbook (FOH</w:t>
      </w:r>
      <w:proofErr w:type="gramStart"/>
      <w:r>
        <w:t>) ,</w:t>
      </w:r>
      <w:proofErr w:type="gramEnd"/>
      <w:r>
        <w:t xml:space="preserve"> United States Dep't of Labor, https://www.dol.gov/Whd/FOH/index.htm. Appellants argue that the FOH "cannot form the basis for any dismissal." (Appellants' Reply Br. at 11.) We agree with Appellants that the provisions in this handbook are not dispositive, but they certainly are persuasive. In fact, we have cited this handbook as persuasive authority several times. See Driver v. </w:t>
      </w:r>
      <w:proofErr w:type="spellStart"/>
      <w:r>
        <w:t>AppleIllinois</w:t>
      </w:r>
      <w:proofErr w:type="spellEnd"/>
      <w:r>
        <w:t xml:space="preserve">, </w:t>
      </w:r>
      <w:proofErr w:type="gramStart"/>
      <w:r>
        <w:t>LLC ,</w:t>
      </w:r>
      <w:proofErr w:type="gramEnd"/>
      <w:r>
        <w:t xml:space="preserve"> 739 F.3d 1073, 1075 (7th Cir. 2014) ; Yi v. Sterling Collision </w:t>
      </w:r>
      <w:proofErr w:type="spellStart"/>
      <w:r>
        <w:t>Ctrs</w:t>
      </w:r>
      <w:proofErr w:type="spellEnd"/>
      <w:r>
        <w:t>, Inc. , 480 F.3d 505, 508 (7th Cir. 2007).</w:t>
      </w:r>
    </w:p>
    <w:p w14:paraId="3D409326" w14:textId="7A48CB04" w:rsidR="00367899" w:rsidRDefault="00367899" w:rsidP="00367899">
      <w:pPr>
        <w:pStyle w:val="Evidence"/>
      </w:pPr>
      <w:r>
        <w:t>Chapter ten of the FOH "contains interpretations regarding the employment relationship required for the [FLSA] to apply." Field Operations Handbook (FOH</w:t>
      </w:r>
      <w:proofErr w:type="gramStart"/>
      <w:r>
        <w:t>) ,</w:t>
      </w:r>
      <w:proofErr w:type="gramEnd"/>
      <w:r>
        <w:t xml:space="preserve"> § 10a00. Section 10b24 specifically addresses the employment status of university or college students. This section is broken into two subsections—subsection (a) and subsection (b).</w:t>
      </w:r>
    </w:p>
    <w:p w14:paraId="7159F543" w14:textId="77777777" w:rsidR="00367899" w:rsidRDefault="00367899" w:rsidP="00367899">
      <w:pPr>
        <w:pStyle w:val="Evidence"/>
      </w:pPr>
    </w:p>
    <w:p w14:paraId="23231117" w14:textId="77777777" w:rsidR="00367899" w:rsidRDefault="00367899" w:rsidP="00367899">
      <w:pPr>
        <w:pStyle w:val="Evidence"/>
      </w:pPr>
      <w:r>
        <w:lastRenderedPageBreak/>
        <w:t>Subsection (a) discusses situations when university or college students are not treated as employees under the FLSA. 2Under this subsection, "University or college students who participate in activities generally recognized as extracurricular are generally not considered to be employees within the meaning of the [FLSA]." § 10b24(a) (emphasis added). This subsection then cross-references another section, § 10b03(e), which states the following:</w:t>
      </w:r>
    </w:p>
    <w:p w14:paraId="7FF0B7C9" w14:textId="77777777" w:rsidR="00367899" w:rsidRDefault="00367899" w:rsidP="00367899">
      <w:pPr>
        <w:pStyle w:val="Evidence"/>
      </w:pPr>
      <w:r>
        <w:t>As part of their overall educational program, public or private schools ... may permit or require students to engage in activities in connection with dramatics, student publications, glee clubs, bands, choirs, debating teams, radio stations, intramural and interscholastic athletics and other similar endeavors. Activities</w:t>
      </w:r>
    </w:p>
    <w:p w14:paraId="164039C4" w14:textId="2AB60CA3" w:rsidR="00367899" w:rsidRDefault="00367899" w:rsidP="00367899">
      <w:pPr>
        <w:pStyle w:val="Evidence"/>
      </w:pPr>
      <w:r>
        <w:t>of students in such programs, conducted primarily for the benefit of the participants as a part of the educational opportunities provided to the students by the school or institution, are not work of the kind contemplated by [the FLSA] and do not result in an employer-employee relationship between the student and the school...."</w:t>
      </w:r>
      <w:r>
        <w:t xml:space="preserve"> </w:t>
      </w:r>
      <w:r>
        <w:t>(emphasis added).</w:t>
      </w:r>
    </w:p>
    <w:p w14:paraId="2183510D" w14:textId="77777777" w:rsidR="00367899" w:rsidRDefault="00367899" w:rsidP="00367899">
      <w:pPr>
        <w:pStyle w:val="Evidence"/>
      </w:pPr>
      <w:r>
        <w:t>Subsection (b), "[o]n the other hand" discusses situations in which "an employment relationship will generally exist with regard to students...." § 10b24(b). Under this subsection, students who participate in a work-study program and, for example, "work at food service counters or sell programs or usher at athletic events, or who wait on tables or wash dishes in dormitories in anticipation of some compensation" are "generally considered employees under the [FLSA]." Id.</w:t>
      </w:r>
    </w:p>
    <w:p w14:paraId="4DB0402C" w14:textId="77777777" w:rsidR="00367899" w:rsidRDefault="00367899" w:rsidP="00367899">
      <w:pPr>
        <w:pStyle w:val="Evidence"/>
      </w:pPr>
      <w:r>
        <w:t>Appellants compare NCAA-regulated athletes to the work-study participants of § 10b24(b) and argue that these athletes should be deemed employees under the FLSA. In so doing, Appellants contend that § 10b24(a)'s reference to "extracurricular" activities and § 10b03(e)'s reference to "interscholastic athletics" refer only to "student-run, interscholastic club sports," and not to NCAA-regulated sports. (Appellants' Br. at 18). To support this argument, Appellants point to the many differences between club sports and NCAA-regulated sports—the most obvious of which being that club sports are largely student-run, whereas NCAA-regulated sports are heavily supervised by university-employed staff. We agree that NCAA-regulated sports are very different from club sports, but we disagree that this warrants different treatment under the clear language of the FOH.</w:t>
      </w:r>
    </w:p>
    <w:p w14:paraId="35483EEF" w14:textId="77777777" w:rsidR="00367899" w:rsidRDefault="00367899" w:rsidP="00367899">
      <w:pPr>
        <w:pStyle w:val="Evidence"/>
      </w:pPr>
      <w:r>
        <w:t>Section 10b24(a) categorically states that students who participate in "extracurricular" activities are generally not considered employees. Section 10b03(e) includes "interscholastic athletics" in a list of activities that do not constitute "work." These references are not limited to activities that are entirely student run. In fact, most of the activities included in § 10b03(e)'s list are not student run. Appellants have not presented any persuasive argument to suggest that the Department of Labor intended to limit this language to student-run activities. We therefore reject Appellants' linguistic limitation.</w:t>
      </w:r>
    </w:p>
    <w:p w14:paraId="21190C3F" w14:textId="77777777" w:rsidR="00367899" w:rsidRDefault="00367899" w:rsidP="00367899">
      <w:pPr>
        <w:pStyle w:val="Evidence"/>
      </w:pPr>
      <w:r>
        <w:t>Because NCAA-regulated sports are "extracurricular," "interscholastic athletic" activities, we do not believe that the Department of Labor intended the FLSA to apply to student athletes. We find the FOH's interpretation of the student-athlete experience to be persuasive.</w:t>
      </w:r>
    </w:p>
    <w:p w14:paraId="29BF4490" w14:textId="250F9DE3" w:rsidR="00367899" w:rsidRDefault="00367899" w:rsidP="00367899">
      <w:pPr>
        <w:pStyle w:val="Evidence"/>
      </w:pPr>
      <w:r>
        <w:t>Appellants in this case have not, and quite frankly cannot, allege that the activities they pursued as student athletes qualify as "work" sufficient to trigger the minimum wage requirements of the FLSA. Student participation in collegiate athletics is entirely voluntary. 4Moreover, the long tradition of amateurism in college sports, by definition, shows that student athletes—like all amateur athletes—participate in their sports for reasons wholly unrelated to immediate compensation. 2Although we do not doubt that student athletes spend a tremendous amount of time playing for their respective schools, they do so—and have done so for over a hundred years under the NCAA—without any real expectation of earning an income. 1Simply put, student-athletic "play" is not "work," at least as the term is used in the FLSA. 2We therefore hold, as a matter of law, that student athletes are not employees and are not entitled to a minimum wage under the FLSA.</w:t>
      </w:r>
    </w:p>
    <w:p w14:paraId="48CAE08D" w14:textId="77777777" w:rsidR="00367899" w:rsidRDefault="00367899" w:rsidP="00367899">
      <w:pPr>
        <w:pStyle w:val="Evidence"/>
      </w:pPr>
      <w:r>
        <w:t xml:space="preserve">We briefly conclude by addressing Appellants' argument that employment status is an inherently fact-intensive inquiry and thus should not be decided at the motion-to-dismiss stage. We reject this argument. Because we conclude, as a matter of law, that student athletes are not employees under the FLSA, no discovery or further development of the record could help Appellants. Appellants did not and could not allege facts, even taken as true, that give rise to a cause of action. See </w:t>
      </w:r>
      <w:proofErr w:type="spellStart"/>
      <w:proofErr w:type="gramStart"/>
      <w:r>
        <w:t>Vanskike</w:t>
      </w:r>
      <w:proofErr w:type="spellEnd"/>
      <w:r>
        <w:t xml:space="preserve"> ,</w:t>
      </w:r>
      <w:proofErr w:type="gramEnd"/>
      <w:r>
        <w:t xml:space="preserve"> 974 F.2d at 813 (affirming the district court's grant of a motion to dismiss because plaintiffs had failed to establish the existence of an employment relationship).</w:t>
      </w:r>
    </w:p>
    <w:p w14:paraId="2A1554C5" w14:textId="77777777" w:rsidR="00367899" w:rsidRDefault="00367899" w:rsidP="00367899">
      <w:pPr>
        <w:pStyle w:val="Evidence"/>
      </w:pPr>
      <w:r>
        <w:lastRenderedPageBreak/>
        <w:t>III. CONCLUSION</w:t>
      </w:r>
    </w:p>
    <w:p w14:paraId="10E231E2" w14:textId="6FD6BCE1" w:rsidR="00367899" w:rsidRDefault="00367899" w:rsidP="00367899">
      <w:pPr>
        <w:pStyle w:val="Evidence"/>
      </w:pPr>
      <w:r>
        <w:t>For the foregoing reasons, we AFFIRM the district court's grant of</w:t>
      </w:r>
      <w:r>
        <w:t xml:space="preserve"> Appellees' motions to dismiss. </w:t>
      </w:r>
      <w:r>
        <w:t>Hamilton, Circuit Judge, concurring.</w:t>
      </w:r>
    </w:p>
    <w:p w14:paraId="35530EAD" w14:textId="77777777" w:rsidR="00367899" w:rsidRDefault="00367899" w:rsidP="00367899">
      <w:pPr>
        <w:pStyle w:val="Evidence"/>
      </w:pPr>
      <w:r>
        <w:t xml:space="preserve">I join Judge </w:t>
      </w:r>
      <w:proofErr w:type="spellStart"/>
      <w:r>
        <w:t>Kanne's</w:t>
      </w:r>
      <w:proofErr w:type="spellEnd"/>
      <w:r>
        <w:t xml:space="preserve"> opinion for the court but wish to add a note of caution. The plaintiffs in this case were students who participated in track and field at the University of Pennsylvania. Like other Ivy League schools, Penn does not offer athletic scholarships. 1Also, as far as I know, track and field is not a "revenue" sport at Penn or any other school. 1In this case, therefore, the economic reality and the sometimes frayed tradition of amateurism both point toward dismissal of these plaintiffs' claims. See generally, e.g., O'Bannon v. National Collegiate Athletic </w:t>
      </w:r>
      <w:proofErr w:type="spellStart"/>
      <w:proofErr w:type="gramStart"/>
      <w:r>
        <w:t>Ass'n</w:t>
      </w:r>
      <w:proofErr w:type="spellEnd"/>
      <w:r>
        <w:t xml:space="preserve"> ,</w:t>
      </w:r>
      <w:proofErr w:type="gramEnd"/>
      <w:r>
        <w:t xml:space="preserve"> 802 F.3d 1049, 1054–55 (9th Cir. 2015) (holding that NCAA compensation rules for Division I men's basketball players and Football Bowl Subdivision football players violated federal antitrust laws).</w:t>
      </w:r>
    </w:p>
    <w:p w14:paraId="00452DC3" w14:textId="5BA5D82D" w:rsidR="00367899" w:rsidRDefault="00367899" w:rsidP="00367899">
      <w:pPr>
        <w:pStyle w:val="Evidence"/>
      </w:pPr>
      <w:r>
        <w:t xml:space="preserve">Because the plaintiffs in this case did not receive athletic scholarships and participated in a non-revenue sport, they pursued a broad theory. The logic of their claim would have included not only any college athlete in any sport and any NCAA division, but also college musicians, actors, journalists, and debaters. That broad theory is mistaken, as Judge </w:t>
      </w:r>
      <w:proofErr w:type="spellStart"/>
      <w:r>
        <w:t>Kanne's</w:t>
      </w:r>
      <w:proofErr w:type="spellEnd"/>
      <w:r>
        <w:t xml:space="preserve"> opinion explains. 3I am less confident, however, that our reasoning should extend to students who receive athletic scholarships to participate in so-called revenue sports like Division I men's basketball and FBS football. In those sports, economic reality and the tradition of amateurism may not point in the same direction. 1Those sports involve billions of dollars of revenue for colleges and universities. Athletic scholarships are limited to the cost of attending school. 1With economic reality as our guide, as I believe it should be, there may be room for further debate, perhaps with a developed factual record rather than bare pleadings, for cases addressing employment status for a variety of purposes.</w:t>
      </w:r>
    </w:p>
    <w:p w14:paraId="4B62D0CE" w14:textId="77777777" w:rsidR="00BB6C6E" w:rsidRDefault="00BB6C6E" w:rsidP="00BB6C6E">
      <w:pPr>
        <w:pStyle w:val="Evidence"/>
      </w:pPr>
    </w:p>
    <w:p w14:paraId="7E7C2F5D" w14:textId="77777777" w:rsidR="00DB69D3" w:rsidRDefault="00DB69D3" w:rsidP="0083056F"/>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23"/>
          <w:pgSz w:w="12240" w:h="15840"/>
          <w:pgMar w:top="1440" w:right="1440" w:bottom="1440" w:left="1440" w:header="720" w:footer="720" w:gutter="0"/>
          <w:cols w:space="720"/>
        </w:sectPr>
      </w:pPr>
    </w:p>
    <w:p w14:paraId="282A734C" w14:textId="5F66D315" w:rsidR="00D462AA" w:rsidRDefault="00D462AA" w:rsidP="00D462AA">
      <w:pPr>
        <w:pStyle w:val="Title2"/>
      </w:pPr>
      <w:bookmarkStart w:id="36" w:name="_Toc497709580"/>
      <w:r>
        <w:lastRenderedPageBreak/>
        <w:t xml:space="preserve">Works Cited: </w:t>
      </w:r>
      <w:r w:rsidR="00561B33">
        <w:t>Pay NCAA Athletes</w:t>
      </w:r>
      <w:bookmarkEnd w:id="36"/>
    </w:p>
    <w:p w14:paraId="5A859E34" w14:textId="164DF4E9" w:rsidR="00287FBA" w:rsidRDefault="00287FBA" w:rsidP="00287FBA">
      <w:pPr>
        <w:pStyle w:val="TOC2"/>
        <w:numPr>
          <w:ilvl w:val="0"/>
          <w:numId w:val="38"/>
        </w:numPr>
        <w:ind w:left="360"/>
        <w:rPr>
          <w:rFonts w:asciiTheme="minorHAnsi" w:eastAsiaTheme="minorEastAsia" w:hAnsiTheme="minorHAnsi" w:cstheme="minorBidi"/>
          <w:noProof/>
          <w:sz w:val="24"/>
          <w:szCs w:val="24"/>
        </w:rPr>
      </w:pPr>
      <w:r>
        <w:rPr>
          <w:noProof/>
        </w:rPr>
        <w:t xml:space="preserve">“Fair Labor Standards Act (FLSA).” Office of Financial Management, accessed 11/5/17. </w:t>
      </w:r>
      <w:r w:rsidRPr="00B2223E">
        <w:rPr>
          <w:noProof/>
          <w:color w:val="7F7F7F"/>
          <w:u w:val="dotted" w:color="7F7F7F"/>
        </w:rPr>
        <w:t>https://ofm.wa.gov/state-human-resources/compensation-job-classes/compensation-administration/fair-labor-standards-act-flsa</w:t>
      </w:r>
    </w:p>
    <w:p w14:paraId="5118D456" w14:textId="47B95201" w:rsidR="00287FBA" w:rsidRDefault="00287FBA" w:rsidP="00287FBA">
      <w:pPr>
        <w:pStyle w:val="TOC2"/>
        <w:numPr>
          <w:ilvl w:val="0"/>
          <w:numId w:val="38"/>
        </w:numPr>
        <w:ind w:left="360"/>
        <w:rPr>
          <w:rFonts w:asciiTheme="minorHAnsi" w:eastAsiaTheme="minorEastAsia" w:hAnsiTheme="minorHAnsi" w:cstheme="minorBidi"/>
          <w:noProof/>
          <w:sz w:val="24"/>
          <w:szCs w:val="24"/>
        </w:rPr>
      </w:pPr>
      <w:r>
        <w:rPr>
          <w:noProof/>
        </w:rPr>
        <w:t xml:space="preserve">“Handy Reference Guide to the Fair Labor Standards Act.” United States Department of Labor. Revised September 2016, Accessed 10/1/17. </w:t>
      </w:r>
      <w:r w:rsidRPr="00B2223E">
        <w:rPr>
          <w:noProof/>
          <w:color w:val="7F7F7F"/>
          <w:u w:val="dotted" w:color="7F7F7F"/>
        </w:rPr>
        <w:t>https://www.dol.gov/whd/regs/compliance/hrg.htm</w:t>
      </w:r>
    </w:p>
    <w:p w14:paraId="75A4AFD4" w14:textId="2B8BD585" w:rsidR="00287FBA" w:rsidRDefault="00287FBA" w:rsidP="00287FBA">
      <w:pPr>
        <w:pStyle w:val="TOC2"/>
        <w:numPr>
          <w:ilvl w:val="0"/>
          <w:numId w:val="38"/>
        </w:numPr>
        <w:ind w:left="360"/>
        <w:rPr>
          <w:rFonts w:asciiTheme="minorHAnsi" w:eastAsiaTheme="minorEastAsia" w:hAnsiTheme="minorHAnsi" w:cstheme="minorBidi"/>
          <w:noProof/>
          <w:sz w:val="24"/>
          <w:szCs w:val="24"/>
        </w:rPr>
      </w:pPr>
      <w:r>
        <w:rPr>
          <w:noProof/>
        </w:rPr>
        <w:t xml:space="preserve">“Coverage under the FLSA.” Accessed 11/5/17. </w:t>
      </w:r>
      <w:r w:rsidRPr="00B2223E">
        <w:rPr>
          <w:noProof/>
          <w:color w:val="7F7F7F"/>
          <w:u w:val="dotted" w:color="7F7F7F"/>
        </w:rPr>
        <w:t>http://www.flsa.com/coverage.html</w:t>
      </w:r>
    </w:p>
    <w:p w14:paraId="49FA4C87" w14:textId="77777777" w:rsidR="00287FBA" w:rsidRDefault="00287FBA" w:rsidP="00287FBA">
      <w:pPr>
        <w:pStyle w:val="TOC2"/>
        <w:numPr>
          <w:ilvl w:val="0"/>
          <w:numId w:val="38"/>
        </w:numPr>
        <w:ind w:left="360"/>
        <w:rPr>
          <w:rFonts w:asciiTheme="minorHAnsi" w:eastAsiaTheme="minorEastAsia" w:hAnsiTheme="minorHAnsi" w:cstheme="minorBidi"/>
          <w:noProof/>
          <w:sz w:val="24"/>
          <w:szCs w:val="24"/>
        </w:rPr>
      </w:pPr>
      <w:r>
        <w:rPr>
          <w:noProof/>
        </w:rPr>
        <w:t xml:space="preserve">“How We Support College Athletes.” NCAA, Accessed November 5, 2017. </w:t>
      </w:r>
      <w:r w:rsidRPr="00B2223E">
        <w:rPr>
          <w:noProof/>
          <w:color w:val="7F7F7F"/>
          <w:u w:val="dotted" w:color="7F7F7F"/>
        </w:rPr>
        <w:t>http://www.ncaa.org/about/resources/media-center/ncaa-101/how-we-support-college-athletes</w:t>
      </w:r>
    </w:p>
    <w:p w14:paraId="494BB2AF" w14:textId="2E8B0B09" w:rsidR="00287FBA" w:rsidRDefault="00287FBA" w:rsidP="00287FBA">
      <w:pPr>
        <w:pStyle w:val="TOC2"/>
        <w:numPr>
          <w:ilvl w:val="0"/>
          <w:numId w:val="38"/>
        </w:numPr>
        <w:ind w:left="360"/>
        <w:rPr>
          <w:rFonts w:asciiTheme="minorHAnsi" w:eastAsiaTheme="minorEastAsia" w:hAnsiTheme="minorHAnsi" w:cstheme="minorBidi"/>
          <w:noProof/>
          <w:sz w:val="24"/>
          <w:szCs w:val="24"/>
        </w:rPr>
      </w:pPr>
      <w:r>
        <w:rPr>
          <w:noProof/>
        </w:rPr>
        <w:t>“7</w:t>
      </w:r>
      <w:r w:rsidRPr="00B2223E">
        <w:rPr>
          <w:noProof/>
          <w:vertAlign w:val="superscript"/>
        </w:rPr>
        <w:t>th</w:t>
      </w:r>
      <w:r>
        <w:rPr>
          <w:noProof/>
        </w:rPr>
        <w:t xml:space="preserve"> Circuit Upholds Ruling That Student Athletes Are Not Employees.” Lexis Legal News, December 6, 2016. </w:t>
      </w:r>
      <w:r w:rsidRPr="00B2223E">
        <w:rPr>
          <w:noProof/>
          <w:color w:val="7F7F7F"/>
          <w:u w:val="dotted" w:color="7F7F7F"/>
        </w:rPr>
        <w:t>https://www.lexislegalnews.com/articles/13088/7th-circuit-upholds-ruling-that-student-athletes-are-not-employees</w:t>
      </w:r>
    </w:p>
    <w:p w14:paraId="1B77FBA0" w14:textId="27332932" w:rsidR="00287FBA" w:rsidRDefault="00287FBA" w:rsidP="00287FBA">
      <w:pPr>
        <w:pStyle w:val="TOC2"/>
        <w:numPr>
          <w:ilvl w:val="0"/>
          <w:numId w:val="38"/>
        </w:numPr>
        <w:ind w:left="360"/>
        <w:rPr>
          <w:rFonts w:asciiTheme="minorHAnsi" w:eastAsiaTheme="minorEastAsia" w:hAnsiTheme="minorHAnsi" w:cstheme="minorBidi"/>
          <w:noProof/>
          <w:sz w:val="24"/>
          <w:szCs w:val="24"/>
        </w:rPr>
      </w:pPr>
      <w:r>
        <w:rPr>
          <w:noProof/>
        </w:rPr>
        <w:t xml:space="preserve">“Gillian Berger vs. National Collegiate Athletic Association.” The United States Supreme Court of Appeals for the Seventh Circuit. </w:t>
      </w:r>
      <w:r w:rsidRPr="00B2223E">
        <w:rPr>
          <w:noProof/>
          <w:color w:val="7F7F7F"/>
          <w:u w:val="dotted"/>
        </w:rPr>
        <w:t>http://media.ca7.uscourts.gov/cgi-bin/rssExec.pl?Submit=Display&amp;Path=Y2016/D12-05/C:16-1558:J:Kanne:aut:T:fnOp:N:1873673:S:0</w:t>
      </w:r>
    </w:p>
    <w:p w14:paraId="37D888D6" w14:textId="6B0ABEFE" w:rsidR="00EA565D" w:rsidRPr="00D922B2" w:rsidRDefault="00EA565D" w:rsidP="00287FBA"/>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D1F59" w14:textId="77777777" w:rsidR="0066511D" w:rsidRDefault="0066511D" w:rsidP="001D5FD6">
      <w:r>
        <w:separator/>
      </w:r>
    </w:p>
    <w:p w14:paraId="4B58806F" w14:textId="77777777" w:rsidR="0066511D" w:rsidRDefault="0066511D"/>
    <w:p w14:paraId="1D43F9C5" w14:textId="77777777" w:rsidR="0066511D" w:rsidRDefault="0066511D"/>
  </w:endnote>
  <w:endnote w:type="continuationSeparator" w:id="0">
    <w:p w14:paraId="2DE94F5A" w14:textId="77777777" w:rsidR="0066511D" w:rsidRDefault="0066511D" w:rsidP="001D5FD6">
      <w:r>
        <w:continuationSeparator/>
      </w:r>
    </w:p>
    <w:p w14:paraId="6A95F1EE" w14:textId="77777777" w:rsidR="0066511D" w:rsidRDefault="0066511D"/>
    <w:p w14:paraId="156F272F" w14:textId="77777777" w:rsidR="0066511D" w:rsidRDefault="00665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8614C5" w:rsidRDefault="008614C5"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A4E4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A4E42">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8614C5" w:rsidRDefault="008614C5"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8614C5" w:rsidRPr="00B441D5" w:rsidRDefault="008614C5"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2A1BC" w14:textId="77777777" w:rsidR="0066511D" w:rsidRDefault="0066511D" w:rsidP="001D5FD6">
      <w:r>
        <w:separator/>
      </w:r>
    </w:p>
    <w:p w14:paraId="0CB3756D" w14:textId="77777777" w:rsidR="0066511D" w:rsidRDefault="0066511D"/>
    <w:p w14:paraId="5BAC9F0D" w14:textId="77777777" w:rsidR="0066511D" w:rsidRDefault="0066511D"/>
  </w:footnote>
  <w:footnote w:type="continuationSeparator" w:id="0">
    <w:p w14:paraId="326DCE2E" w14:textId="77777777" w:rsidR="0066511D" w:rsidRDefault="0066511D" w:rsidP="001D5FD6">
      <w:r>
        <w:continuationSeparator/>
      </w:r>
    </w:p>
    <w:p w14:paraId="398B7EBF" w14:textId="77777777" w:rsidR="0066511D" w:rsidRDefault="0066511D"/>
    <w:p w14:paraId="378A3C87" w14:textId="77777777" w:rsidR="0066511D" w:rsidRDefault="0066511D"/>
  </w:footnote>
  <w:footnote w:id="1">
    <w:p w14:paraId="1C567571" w14:textId="22DE4154" w:rsidR="009767D3" w:rsidRPr="009767D3" w:rsidRDefault="009767D3">
      <w:pPr>
        <w:pStyle w:val="FootnoteText"/>
        <w:rPr>
          <w:lang w:val="en-US"/>
        </w:rPr>
      </w:pPr>
      <w:r>
        <w:rPr>
          <w:rStyle w:val="FootnoteReference"/>
        </w:rPr>
        <w:footnoteRef/>
      </w:r>
      <w:r>
        <w:t xml:space="preserve"> </w:t>
      </w:r>
      <w:r>
        <w:rPr>
          <w:lang w:val="en-US"/>
        </w:rPr>
        <w:t xml:space="preserve">“About the NCAA” from the NCAA website: </w:t>
      </w:r>
      <w:hyperlink r:id="rId1" w:history="1">
        <w:r w:rsidRPr="00CD4029">
          <w:rPr>
            <w:rStyle w:val="Hyperlink"/>
            <w:lang w:val="en-US"/>
          </w:rPr>
          <w:t>http://www.ncaa.org/about</w:t>
        </w:r>
      </w:hyperlink>
      <w:r>
        <w:rPr>
          <w:lang w:val="en-US"/>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0078E703" w:rsidR="008614C5" w:rsidRDefault="008614C5" w:rsidP="00934A35">
    <w:pPr>
      <w:pStyle w:val="Footer"/>
    </w:pPr>
    <w:r>
      <w:t>Brief</w:t>
    </w:r>
    <w:r w:rsidR="00E6695C">
      <w:t xml:space="preserve">: </w:t>
    </w:r>
    <w:r w:rsidR="00561B33">
      <w:t>Pay NCAA Athletes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2401A905" w:rsidR="008614C5" w:rsidRDefault="008614C5" w:rsidP="00934A35">
    <w:pPr>
      <w:pStyle w:val="Footer"/>
    </w:pPr>
    <w:r>
      <w:t>Works Cited</w:t>
    </w:r>
    <w:r w:rsidR="00E6695C">
      <w:t>: Universal Background Checks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ABF71D8"/>
    <w:multiLevelType w:val="hybridMultilevel"/>
    <w:tmpl w:val="81A61C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95E3AB0"/>
    <w:multiLevelType w:val="hybridMultilevel"/>
    <w:tmpl w:val="605898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FC5781"/>
    <w:multiLevelType w:val="hybridMultilevel"/>
    <w:tmpl w:val="5464E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15"/>
  </w:num>
  <w:num w:numId="4">
    <w:abstractNumId w:val="19"/>
  </w:num>
  <w:num w:numId="5">
    <w:abstractNumId w:val="35"/>
  </w:num>
  <w:num w:numId="6">
    <w:abstractNumId w:val="17"/>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7"/>
  </w:num>
  <w:num w:numId="21">
    <w:abstractNumId w:val="18"/>
  </w:num>
  <w:num w:numId="22">
    <w:abstractNumId w:val="12"/>
  </w:num>
  <w:num w:numId="23">
    <w:abstractNumId w:val="16"/>
  </w:num>
  <w:num w:numId="24">
    <w:abstractNumId w:val="13"/>
  </w:num>
  <w:num w:numId="25">
    <w:abstractNumId w:val="0"/>
  </w:num>
  <w:num w:numId="26">
    <w:abstractNumId w:val="24"/>
  </w:num>
  <w:num w:numId="27">
    <w:abstractNumId w:val="22"/>
  </w:num>
  <w:num w:numId="28">
    <w:abstractNumId w:val="33"/>
  </w:num>
  <w:num w:numId="29">
    <w:abstractNumId w:val="20"/>
  </w:num>
  <w:num w:numId="30">
    <w:abstractNumId w:val="23"/>
  </w:num>
  <w:num w:numId="31">
    <w:abstractNumId w:val="14"/>
  </w:num>
  <w:num w:numId="32">
    <w:abstractNumId w:val="29"/>
  </w:num>
  <w:num w:numId="33">
    <w:abstractNumId w:val="37"/>
  </w:num>
  <w:num w:numId="34">
    <w:abstractNumId w:val="26"/>
  </w:num>
  <w:num w:numId="35">
    <w:abstractNumId w:val="21"/>
  </w:num>
  <w:num w:numId="36">
    <w:abstractNumId w:val="11"/>
  </w:num>
  <w:num w:numId="37">
    <w:abstractNumId w:val="28"/>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2E65"/>
    <w:rsid w:val="00037C74"/>
    <w:rsid w:val="000519FE"/>
    <w:rsid w:val="0007056F"/>
    <w:rsid w:val="0008580D"/>
    <w:rsid w:val="0008674B"/>
    <w:rsid w:val="0009425D"/>
    <w:rsid w:val="0009716A"/>
    <w:rsid w:val="000A60F1"/>
    <w:rsid w:val="000B0848"/>
    <w:rsid w:val="000B3CC7"/>
    <w:rsid w:val="000B504C"/>
    <w:rsid w:val="000C0767"/>
    <w:rsid w:val="000C54F8"/>
    <w:rsid w:val="000D3779"/>
    <w:rsid w:val="000D443C"/>
    <w:rsid w:val="000D5C9A"/>
    <w:rsid w:val="000F24E5"/>
    <w:rsid w:val="000F546C"/>
    <w:rsid w:val="000F5B0E"/>
    <w:rsid w:val="000F7E67"/>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87FBA"/>
    <w:rsid w:val="00290593"/>
    <w:rsid w:val="00290BD7"/>
    <w:rsid w:val="002A018C"/>
    <w:rsid w:val="002A286B"/>
    <w:rsid w:val="002A72DE"/>
    <w:rsid w:val="002A7EA5"/>
    <w:rsid w:val="002C1829"/>
    <w:rsid w:val="002C20CF"/>
    <w:rsid w:val="002C4542"/>
    <w:rsid w:val="002C7865"/>
    <w:rsid w:val="002D1F9C"/>
    <w:rsid w:val="002D2C8E"/>
    <w:rsid w:val="002D6A50"/>
    <w:rsid w:val="002E0230"/>
    <w:rsid w:val="002E7D31"/>
    <w:rsid w:val="00305472"/>
    <w:rsid w:val="00313DAC"/>
    <w:rsid w:val="003252AF"/>
    <w:rsid w:val="00333184"/>
    <w:rsid w:val="00367899"/>
    <w:rsid w:val="00373DA9"/>
    <w:rsid w:val="00380948"/>
    <w:rsid w:val="00391D35"/>
    <w:rsid w:val="00394FA5"/>
    <w:rsid w:val="003965EC"/>
    <w:rsid w:val="00396B4A"/>
    <w:rsid w:val="003B252C"/>
    <w:rsid w:val="003E478B"/>
    <w:rsid w:val="003E4ED3"/>
    <w:rsid w:val="003E6942"/>
    <w:rsid w:val="003E72D8"/>
    <w:rsid w:val="004051DC"/>
    <w:rsid w:val="004101DD"/>
    <w:rsid w:val="00414D13"/>
    <w:rsid w:val="0042262F"/>
    <w:rsid w:val="00434B58"/>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05239"/>
    <w:rsid w:val="005111F7"/>
    <w:rsid w:val="0053409F"/>
    <w:rsid w:val="00553F1B"/>
    <w:rsid w:val="00561B33"/>
    <w:rsid w:val="00565C56"/>
    <w:rsid w:val="00575356"/>
    <w:rsid w:val="00593922"/>
    <w:rsid w:val="005A01B9"/>
    <w:rsid w:val="005A2DF2"/>
    <w:rsid w:val="005B1129"/>
    <w:rsid w:val="00616E3B"/>
    <w:rsid w:val="006308D2"/>
    <w:rsid w:val="006359AF"/>
    <w:rsid w:val="006454BC"/>
    <w:rsid w:val="00647B08"/>
    <w:rsid w:val="006540DC"/>
    <w:rsid w:val="006629BD"/>
    <w:rsid w:val="0066511D"/>
    <w:rsid w:val="00674F77"/>
    <w:rsid w:val="00680A38"/>
    <w:rsid w:val="00683A74"/>
    <w:rsid w:val="00683A88"/>
    <w:rsid w:val="006A2CBF"/>
    <w:rsid w:val="006A5945"/>
    <w:rsid w:val="006A5C68"/>
    <w:rsid w:val="006A70E6"/>
    <w:rsid w:val="006B5C75"/>
    <w:rsid w:val="006C4265"/>
    <w:rsid w:val="006C457B"/>
    <w:rsid w:val="006C6302"/>
    <w:rsid w:val="006C7334"/>
    <w:rsid w:val="006D3F93"/>
    <w:rsid w:val="006E03C9"/>
    <w:rsid w:val="006F5487"/>
    <w:rsid w:val="00700114"/>
    <w:rsid w:val="007006E3"/>
    <w:rsid w:val="00700C0A"/>
    <w:rsid w:val="0070221F"/>
    <w:rsid w:val="00710E6F"/>
    <w:rsid w:val="00720189"/>
    <w:rsid w:val="0072413B"/>
    <w:rsid w:val="007254F4"/>
    <w:rsid w:val="0072778E"/>
    <w:rsid w:val="00732989"/>
    <w:rsid w:val="0073488F"/>
    <w:rsid w:val="0073689B"/>
    <w:rsid w:val="00744B8F"/>
    <w:rsid w:val="00746139"/>
    <w:rsid w:val="00754E08"/>
    <w:rsid w:val="00756E9F"/>
    <w:rsid w:val="00762EB7"/>
    <w:rsid w:val="007679E5"/>
    <w:rsid w:val="007B39AF"/>
    <w:rsid w:val="007B4BA3"/>
    <w:rsid w:val="007B6228"/>
    <w:rsid w:val="007B6FA0"/>
    <w:rsid w:val="007C73A6"/>
    <w:rsid w:val="007C74BB"/>
    <w:rsid w:val="007C7916"/>
    <w:rsid w:val="007D2883"/>
    <w:rsid w:val="007F6B0C"/>
    <w:rsid w:val="008001DA"/>
    <w:rsid w:val="00801E3C"/>
    <w:rsid w:val="0082486E"/>
    <w:rsid w:val="0083056F"/>
    <w:rsid w:val="008358FE"/>
    <w:rsid w:val="00844A8B"/>
    <w:rsid w:val="00847706"/>
    <w:rsid w:val="00857987"/>
    <w:rsid w:val="008614C5"/>
    <w:rsid w:val="00862483"/>
    <w:rsid w:val="00874518"/>
    <w:rsid w:val="0088206B"/>
    <w:rsid w:val="008921A4"/>
    <w:rsid w:val="00895B3E"/>
    <w:rsid w:val="008A4E42"/>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63737"/>
    <w:rsid w:val="009767D3"/>
    <w:rsid w:val="00980F18"/>
    <w:rsid w:val="009A2CF2"/>
    <w:rsid w:val="009A65A3"/>
    <w:rsid w:val="009C076C"/>
    <w:rsid w:val="009C23FF"/>
    <w:rsid w:val="009D6864"/>
    <w:rsid w:val="009F06D9"/>
    <w:rsid w:val="00A03D2E"/>
    <w:rsid w:val="00A177C3"/>
    <w:rsid w:val="00A25462"/>
    <w:rsid w:val="00A26A57"/>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E7E9A"/>
    <w:rsid w:val="00AF2404"/>
    <w:rsid w:val="00B02578"/>
    <w:rsid w:val="00B32741"/>
    <w:rsid w:val="00B441D5"/>
    <w:rsid w:val="00B4500E"/>
    <w:rsid w:val="00B6434A"/>
    <w:rsid w:val="00B70CC1"/>
    <w:rsid w:val="00B83537"/>
    <w:rsid w:val="00B9485F"/>
    <w:rsid w:val="00BA3609"/>
    <w:rsid w:val="00BB4EBE"/>
    <w:rsid w:val="00BB6C6E"/>
    <w:rsid w:val="00BC1FD0"/>
    <w:rsid w:val="00BF6085"/>
    <w:rsid w:val="00C01FF0"/>
    <w:rsid w:val="00C04A45"/>
    <w:rsid w:val="00C11665"/>
    <w:rsid w:val="00C367C3"/>
    <w:rsid w:val="00C37750"/>
    <w:rsid w:val="00C465A4"/>
    <w:rsid w:val="00C5657A"/>
    <w:rsid w:val="00C56940"/>
    <w:rsid w:val="00C627C4"/>
    <w:rsid w:val="00C76930"/>
    <w:rsid w:val="00C87A74"/>
    <w:rsid w:val="00C936FD"/>
    <w:rsid w:val="00C955AF"/>
    <w:rsid w:val="00CA24B4"/>
    <w:rsid w:val="00CB1171"/>
    <w:rsid w:val="00CB7068"/>
    <w:rsid w:val="00CC038D"/>
    <w:rsid w:val="00CD0720"/>
    <w:rsid w:val="00CE3F31"/>
    <w:rsid w:val="00CF5E42"/>
    <w:rsid w:val="00D11CE7"/>
    <w:rsid w:val="00D14B08"/>
    <w:rsid w:val="00D44084"/>
    <w:rsid w:val="00D462AA"/>
    <w:rsid w:val="00D47FBB"/>
    <w:rsid w:val="00D52C45"/>
    <w:rsid w:val="00D61ACA"/>
    <w:rsid w:val="00D67FFD"/>
    <w:rsid w:val="00D730AB"/>
    <w:rsid w:val="00D922B2"/>
    <w:rsid w:val="00DA2F2D"/>
    <w:rsid w:val="00DA64B0"/>
    <w:rsid w:val="00DB3DDA"/>
    <w:rsid w:val="00DB5B27"/>
    <w:rsid w:val="00DB6570"/>
    <w:rsid w:val="00DB66BD"/>
    <w:rsid w:val="00DB69D3"/>
    <w:rsid w:val="00DB7B94"/>
    <w:rsid w:val="00DC3094"/>
    <w:rsid w:val="00DC46E4"/>
    <w:rsid w:val="00DE4778"/>
    <w:rsid w:val="00DE4FC7"/>
    <w:rsid w:val="00DE5F0E"/>
    <w:rsid w:val="00DE6160"/>
    <w:rsid w:val="00E017EE"/>
    <w:rsid w:val="00E351BF"/>
    <w:rsid w:val="00E42C4F"/>
    <w:rsid w:val="00E4330C"/>
    <w:rsid w:val="00E470E0"/>
    <w:rsid w:val="00E52C0E"/>
    <w:rsid w:val="00E6412D"/>
    <w:rsid w:val="00E6481C"/>
    <w:rsid w:val="00E6588E"/>
    <w:rsid w:val="00E65DFE"/>
    <w:rsid w:val="00E661F9"/>
    <w:rsid w:val="00E6695C"/>
    <w:rsid w:val="00E71428"/>
    <w:rsid w:val="00E7494E"/>
    <w:rsid w:val="00EA565D"/>
    <w:rsid w:val="00EA7185"/>
    <w:rsid w:val="00EC21D1"/>
    <w:rsid w:val="00ED1364"/>
    <w:rsid w:val="00ED43B7"/>
    <w:rsid w:val="00EE3E2F"/>
    <w:rsid w:val="00F02239"/>
    <w:rsid w:val="00F04C23"/>
    <w:rsid w:val="00F10343"/>
    <w:rsid w:val="00F133B4"/>
    <w:rsid w:val="00F14B67"/>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D5BF6"/>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7E67"/>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line="276" w:lineRule="auto"/>
      <w:contextualSpacing/>
      <w:outlineLvl w:val="0"/>
    </w:pPr>
    <w:rPr>
      <w:rFonts w:ascii="Arial" w:eastAsia="Arial" w:hAnsi="Arial" w:cs="Arial"/>
      <w:b/>
      <w:color w:val="000000"/>
      <w:sz w:val="36"/>
      <w:szCs w:val="22"/>
    </w:rPr>
  </w:style>
  <w:style w:type="paragraph" w:styleId="Heading2">
    <w:name w:val="heading 2"/>
    <w:basedOn w:val="Normal"/>
    <w:next w:val="CaseSummary"/>
    <w:rsid w:val="00944983"/>
    <w:pPr>
      <w:widowControl w:val="0"/>
      <w:numPr>
        <w:ilvl w:val="1"/>
        <w:numId w:val="7"/>
      </w:numPr>
      <w:spacing w:before="360" w:after="80" w:line="276" w:lineRule="auto"/>
      <w:contextualSpacing/>
      <w:outlineLvl w:val="1"/>
    </w:pPr>
    <w:rPr>
      <w:rFonts w:ascii="Arial" w:eastAsia="Arial" w:hAnsi="Arial" w:cs="Arial"/>
      <w:b/>
      <w:color w:val="000000"/>
      <w:sz w:val="28"/>
      <w:szCs w:val="22"/>
    </w:rPr>
  </w:style>
  <w:style w:type="paragraph" w:styleId="Heading3">
    <w:name w:val="heading 3"/>
    <w:basedOn w:val="Normal"/>
    <w:next w:val="CaseSummary"/>
    <w:rsid w:val="00944983"/>
    <w:pPr>
      <w:widowControl w:val="0"/>
      <w:numPr>
        <w:ilvl w:val="2"/>
        <w:numId w:val="7"/>
      </w:numPr>
      <w:spacing w:before="280" w:after="80" w:line="276" w:lineRule="auto"/>
      <w:contextualSpacing/>
      <w:outlineLvl w:val="2"/>
    </w:pPr>
    <w:rPr>
      <w:rFonts w:ascii="Arial" w:eastAsia="Arial" w:hAnsi="Arial" w:cs="Arial"/>
      <w:b/>
      <w:color w:val="666666"/>
      <w:szCs w:val="22"/>
    </w:rPr>
  </w:style>
  <w:style w:type="paragraph" w:styleId="Heading4">
    <w:name w:val="heading 4"/>
    <w:basedOn w:val="Normal"/>
    <w:next w:val="CaseSummary"/>
    <w:rsid w:val="00944983"/>
    <w:pPr>
      <w:widowControl w:val="0"/>
      <w:numPr>
        <w:ilvl w:val="3"/>
        <w:numId w:val="7"/>
      </w:numPr>
      <w:spacing w:before="240" w:after="40" w:line="276" w:lineRule="auto"/>
      <w:contextualSpacing/>
      <w:outlineLvl w:val="3"/>
    </w:pPr>
    <w:rPr>
      <w:rFonts w:ascii="Arial" w:eastAsia="Arial" w:hAnsi="Arial" w:cs="Arial"/>
      <w:i/>
      <w:color w:val="666666"/>
      <w:sz w:val="22"/>
      <w:szCs w:val="22"/>
    </w:rPr>
  </w:style>
  <w:style w:type="paragraph" w:styleId="Heading5">
    <w:name w:val="heading 5"/>
    <w:basedOn w:val="Normal"/>
    <w:next w:val="CaseSummary"/>
    <w:rsid w:val="00944983"/>
    <w:pPr>
      <w:widowControl w:val="0"/>
      <w:numPr>
        <w:ilvl w:val="4"/>
        <w:numId w:val="7"/>
      </w:numPr>
      <w:spacing w:before="220" w:after="40" w:line="276" w:lineRule="auto"/>
      <w:contextualSpacing/>
      <w:outlineLvl w:val="4"/>
    </w:pPr>
    <w:rPr>
      <w:rFonts w:ascii="Arial" w:eastAsia="Arial" w:hAnsi="Arial" w:cs="Arial"/>
      <w:b/>
      <w:color w:val="666666"/>
      <w:sz w:val="20"/>
      <w:szCs w:val="22"/>
    </w:rPr>
  </w:style>
  <w:style w:type="paragraph" w:styleId="Heading6">
    <w:name w:val="heading 6"/>
    <w:basedOn w:val="Normal"/>
    <w:next w:val="CaseSummary"/>
    <w:rsid w:val="00944983"/>
    <w:pPr>
      <w:widowControl w:val="0"/>
      <w:numPr>
        <w:ilvl w:val="5"/>
        <w:numId w:val="7"/>
      </w:numPr>
      <w:spacing w:before="200" w:after="40" w:line="276" w:lineRule="auto"/>
      <w:contextualSpacing/>
      <w:outlineLvl w:val="5"/>
    </w:pPr>
    <w:rPr>
      <w:rFonts w:ascii="Arial" w:eastAsia="Arial" w:hAnsi="Arial" w:cs="Arial"/>
      <w:i/>
      <w:color w:val="666666"/>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line="276" w:lineRule="auto"/>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szCs w:val="22"/>
    </w:rPr>
  </w:style>
  <w:style w:type="paragraph" w:customStyle="1" w:styleId="Contention1">
    <w:name w:val="Contention 1"/>
    <w:basedOn w:val="Normal"/>
    <w:qFormat/>
    <w:rsid w:val="003252AF"/>
    <w:pPr>
      <w:keepNext/>
      <w:keepLines/>
      <w:spacing w:after="200"/>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szCs w:val="22"/>
    </w:rPr>
  </w:style>
  <w:style w:type="paragraph" w:styleId="Index1">
    <w:name w:val="index 1"/>
    <w:basedOn w:val="Normal"/>
    <w:next w:val="Normal"/>
    <w:autoRedefine/>
    <w:uiPriority w:val="99"/>
    <w:semiHidden/>
    <w:unhideWhenUsed/>
    <w:rsid w:val="00720189"/>
    <w:pPr>
      <w:ind w:left="220" w:hanging="220"/>
    </w:pPr>
    <w:rPr>
      <w:sz w:val="22"/>
      <w:szCs w:val="22"/>
    </w:rPr>
  </w:style>
  <w:style w:type="paragraph" w:styleId="TOC1">
    <w:name w:val="toc 1"/>
    <w:basedOn w:val="Normal"/>
    <w:next w:val="Normal"/>
    <w:autoRedefine/>
    <w:uiPriority w:val="39"/>
    <w:unhideWhenUsed/>
    <w:rsid w:val="00F60940"/>
    <w:pPr>
      <w:tabs>
        <w:tab w:val="right" w:leader="dot" w:pos="9720"/>
      </w:tabs>
      <w:spacing w:before="200" w:after="100"/>
      <w:ind w:left="-288"/>
    </w:pPr>
    <w:rPr>
      <w:b/>
      <w:sz w:val="22"/>
      <w:szCs w:val="22"/>
    </w:rPr>
  </w:style>
  <w:style w:type="paragraph" w:styleId="TOC2">
    <w:name w:val="toc 2"/>
    <w:basedOn w:val="Normal"/>
    <w:next w:val="Normal"/>
    <w:autoRedefine/>
    <w:uiPriority w:val="39"/>
    <w:unhideWhenUsed/>
    <w:rsid w:val="00F60940"/>
    <w:pPr>
      <w:tabs>
        <w:tab w:val="right" w:leader="dot" w:pos="9720"/>
      </w:tabs>
      <w:spacing w:before="120" w:line="276" w:lineRule="auto"/>
      <w:ind w:left="216" w:hanging="216"/>
    </w:pPr>
    <w:rPr>
      <w:sz w:val="20"/>
      <w:szCs w:val="22"/>
    </w:rPr>
  </w:style>
  <w:style w:type="paragraph" w:styleId="TOC4">
    <w:name w:val="toc 4"/>
    <w:basedOn w:val="Normal"/>
    <w:next w:val="Normal"/>
    <w:autoRedefine/>
    <w:uiPriority w:val="39"/>
    <w:unhideWhenUsed/>
    <w:rsid w:val="00C465A4"/>
    <w:pPr>
      <w:numPr>
        <w:numId w:val="29"/>
      </w:numPr>
      <w:spacing w:after="200" w:line="276" w:lineRule="auto"/>
    </w:pPr>
    <w:rPr>
      <w:sz w:val="20"/>
      <w:szCs w:val="22"/>
      <w:u w:val="single" w:color="FFFFFF" w:themeColor="background1"/>
    </w:rPr>
  </w:style>
  <w:style w:type="paragraph" w:styleId="TOC5">
    <w:name w:val="toc 5"/>
    <w:basedOn w:val="Normal"/>
    <w:next w:val="Normal"/>
    <w:autoRedefine/>
    <w:uiPriority w:val="39"/>
    <w:unhideWhenUsed/>
    <w:rsid w:val="00720189"/>
    <w:pPr>
      <w:spacing w:after="200" w:line="276" w:lineRule="auto"/>
      <w:ind w:left="880"/>
    </w:pPr>
    <w:rPr>
      <w:sz w:val="22"/>
      <w:szCs w:val="22"/>
    </w:rPr>
  </w:style>
  <w:style w:type="paragraph" w:styleId="TOC6">
    <w:name w:val="toc 6"/>
    <w:basedOn w:val="Normal"/>
    <w:next w:val="Normal"/>
    <w:autoRedefine/>
    <w:uiPriority w:val="39"/>
    <w:unhideWhenUsed/>
    <w:rsid w:val="00720189"/>
    <w:pPr>
      <w:spacing w:after="200" w:line="276" w:lineRule="auto"/>
      <w:ind w:left="1100"/>
    </w:pPr>
    <w:rPr>
      <w:sz w:val="22"/>
      <w:szCs w:val="22"/>
    </w:rPr>
  </w:style>
  <w:style w:type="paragraph" w:styleId="TOC7">
    <w:name w:val="toc 7"/>
    <w:basedOn w:val="Normal"/>
    <w:next w:val="Normal"/>
    <w:autoRedefine/>
    <w:uiPriority w:val="39"/>
    <w:unhideWhenUsed/>
    <w:rsid w:val="00720189"/>
    <w:pPr>
      <w:spacing w:after="200" w:line="276" w:lineRule="auto"/>
      <w:ind w:left="1320"/>
    </w:pPr>
    <w:rPr>
      <w:sz w:val="22"/>
      <w:szCs w:val="22"/>
    </w:rPr>
  </w:style>
  <w:style w:type="paragraph" w:styleId="TOC8">
    <w:name w:val="toc 8"/>
    <w:basedOn w:val="Normal"/>
    <w:next w:val="Normal"/>
    <w:autoRedefine/>
    <w:uiPriority w:val="39"/>
    <w:unhideWhenUsed/>
    <w:rsid w:val="00720189"/>
    <w:pPr>
      <w:spacing w:after="200" w:line="276" w:lineRule="auto"/>
      <w:ind w:left="1540"/>
    </w:pPr>
    <w:rPr>
      <w:sz w:val="22"/>
      <w:szCs w:val="22"/>
    </w:rPr>
  </w:style>
  <w:style w:type="paragraph" w:styleId="TOC9">
    <w:name w:val="toc 9"/>
    <w:basedOn w:val="Normal"/>
    <w:next w:val="Normal"/>
    <w:autoRedefine/>
    <w:uiPriority w:val="39"/>
    <w:unhideWhenUsed/>
    <w:rsid w:val="00720189"/>
    <w:pPr>
      <w:spacing w:after="200" w:line="276" w:lineRule="auto"/>
      <w:ind w:left="1760"/>
    </w:pPr>
    <w:rPr>
      <w:sz w:val="22"/>
      <w:szCs w:val="22"/>
    </w:rPr>
  </w:style>
  <w:style w:type="paragraph" w:styleId="FootnoteText">
    <w:name w:val="footnote text"/>
    <w:basedOn w:val="Normal"/>
    <w:link w:val="FootnoteTextChar"/>
    <w:rsid w:val="001D5FD6"/>
    <w:pPr>
      <w:spacing w:line="276" w:lineRule="auto"/>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sz w:val="22"/>
      <w:szCs w:val="22"/>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sz w:val="22"/>
      <w:szCs w:val="22"/>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after="200"/>
    </w:p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spacing w:after="200" w:line="276"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5195">
      <w:bodyDiv w:val="1"/>
      <w:marLeft w:val="0"/>
      <w:marRight w:val="0"/>
      <w:marTop w:val="0"/>
      <w:marBottom w:val="0"/>
      <w:divBdr>
        <w:top w:val="none" w:sz="0" w:space="0" w:color="auto"/>
        <w:left w:val="none" w:sz="0" w:space="0" w:color="auto"/>
        <w:bottom w:val="none" w:sz="0" w:space="0" w:color="auto"/>
        <w:right w:val="none" w:sz="0" w:space="0" w:color="auto"/>
      </w:divBdr>
    </w:div>
    <w:div w:id="9532689">
      <w:bodyDiv w:val="1"/>
      <w:marLeft w:val="0"/>
      <w:marRight w:val="0"/>
      <w:marTop w:val="0"/>
      <w:marBottom w:val="0"/>
      <w:divBdr>
        <w:top w:val="none" w:sz="0" w:space="0" w:color="auto"/>
        <w:left w:val="none" w:sz="0" w:space="0" w:color="auto"/>
        <w:bottom w:val="none" w:sz="0" w:space="0" w:color="auto"/>
        <w:right w:val="none" w:sz="0" w:space="0" w:color="auto"/>
      </w:divBdr>
    </w:div>
    <w:div w:id="17202224">
      <w:bodyDiv w:val="1"/>
      <w:marLeft w:val="0"/>
      <w:marRight w:val="0"/>
      <w:marTop w:val="0"/>
      <w:marBottom w:val="0"/>
      <w:divBdr>
        <w:top w:val="none" w:sz="0" w:space="0" w:color="auto"/>
        <w:left w:val="none" w:sz="0" w:space="0" w:color="auto"/>
        <w:bottom w:val="none" w:sz="0" w:space="0" w:color="auto"/>
        <w:right w:val="none" w:sz="0" w:space="0" w:color="auto"/>
      </w:divBdr>
    </w:div>
    <w:div w:id="20937473">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8881882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045513">
      <w:bodyDiv w:val="1"/>
      <w:marLeft w:val="0"/>
      <w:marRight w:val="0"/>
      <w:marTop w:val="0"/>
      <w:marBottom w:val="0"/>
      <w:divBdr>
        <w:top w:val="none" w:sz="0" w:space="0" w:color="auto"/>
        <w:left w:val="none" w:sz="0" w:space="0" w:color="auto"/>
        <w:bottom w:val="none" w:sz="0" w:space="0" w:color="auto"/>
        <w:right w:val="none" w:sz="0" w:space="0" w:color="auto"/>
      </w:divBdr>
    </w:div>
    <w:div w:id="124007780">
      <w:bodyDiv w:val="1"/>
      <w:marLeft w:val="0"/>
      <w:marRight w:val="0"/>
      <w:marTop w:val="0"/>
      <w:marBottom w:val="0"/>
      <w:divBdr>
        <w:top w:val="none" w:sz="0" w:space="0" w:color="auto"/>
        <w:left w:val="none" w:sz="0" w:space="0" w:color="auto"/>
        <w:bottom w:val="none" w:sz="0" w:space="0" w:color="auto"/>
        <w:right w:val="none" w:sz="0" w:space="0" w:color="auto"/>
      </w:divBdr>
    </w:div>
    <w:div w:id="131411640">
      <w:bodyDiv w:val="1"/>
      <w:marLeft w:val="0"/>
      <w:marRight w:val="0"/>
      <w:marTop w:val="0"/>
      <w:marBottom w:val="0"/>
      <w:divBdr>
        <w:top w:val="none" w:sz="0" w:space="0" w:color="auto"/>
        <w:left w:val="none" w:sz="0" w:space="0" w:color="auto"/>
        <w:bottom w:val="none" w:sz="0" w:space="0" w:color="auto"/>
        <w:right w:val="none" w:sz="0" w:space="0" w:color="auto"/>
      </w:divBdr>
    </w:div>
    <w:div w:id="135223239">
      <w:bodyDiv w:val="1"/>
      <w:marLeft w:val="0"/>
      <w:marRight w:val="0"/>
      <w:marTop w:val="0"/>
      <w:marBottom w:val="0"/>
      <w:divBdr>
        <w:top w:val="none" w:sz="0" w:space="0" w:color="auto"/>
        <w:left w:val="none" w:sz="0" w:space="0" w:color="auto"/>
        <w:bottom w:val="none" w:sz="0" w:space="0" w:color="auto"/>
        <w:right w:val="none" w:sz="0" w:space="0" w:color="auto"/>
      </w:divBdr>
      <w:divsChild>
        <w:div w:id="1517962377">
          <w:marLeft w:val="0"/>
          <w:marRight w:val="0"/>
          <w:marTop w:val="0"/>
          <w:marBottom w:val="0"/>
          <w:divBdr>
            <w:top w:val="none" w:sz="0" w:space="0" w:color="auto"/>
            <w:left w:val="none" w:sz="0" w:space="0" w:color="auto"/>
            <w:bottom w:val="none" w:sz="0" w:space="0" w:color="auto"/>
            <w:right w:val="none" w:sz="0" w:space="0" w:color="auto"/>
          </w:divBdr>
        </w:div>
        <w:div w:id="1750807160">
          <w:marLeft w:val="0"/>
          <w:marRight w:val="0"/>
          <w:marTop w:val="0"/>
          <w:marBottom w:val="225"/>
          <w:divBdr>
            <w:top w:val="none" w:sz="0" w:space="0" w:color="auto"/>
            <w:left w:val="none" w:sz="0" w:space="0" w:color="auto"/>
            <w:bottom w:val="none" w:sz="0" w:space="0" w:color="auto"/>
            <w:right w:val="none" w:sz="0" w:space="0" w:color="auto"/>
          </w:divBdr>
        </w:div>
        <w:div w:id="1244804586">
          <w:marLeft w:val="0"/>
          <w:marRight w:val="0"/>
          <w:marTop w:val="0"/>
          <w:marBottom w:val="225"/>
          <w:divBdr>
            <w:top w:val="none" w:sz="0" w:space="0" w:color="auto"/>
            <w:left w:val="none" w:sz="0" w:space="0" w:color="auto"/>
            <w:bottom w:val="none" w:sz="0" w:space="0" w:color="auto"/>
            <w:right w:val="none" w:sz="0" w:space="0" w:color="auto"/>
          </w:divBdr>
        </w:div>
        <w:div w:id="2015255428">
          <w:marLeft w:val="0"/>
          <w:marRight w:val="0"/>
          <w:marTop w:val="0"/>
          <w:marBottom w:val="225"/>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6352361">
      <w:bodyDiv w:val="1"/>
      <w:marLeft w:val="0"/>
      <w:marRight w:val="0"/>
      <w:marTop w:val="0"/>
      <w:marBottom w:val="0"/>
      <w:divBdr>
        <w:top w:val="none" w:sz="0" w:space="0" w:color="auto"/>
        <w:left w:val="none" w:sz="0" w:space="0" w:color="auto"/>
        <w:bottom w:val="none" w:sz="0" w:space="0" w:color="auto"/>
        <w:right w:val="none" w:sz="0" w:space="0" w:color="auto"/>
      </w:divBdr>
    </w:div>
    <w:div w:id="206260094">
      <w:bodyDiv w:val="1"/>
      <w:marLeft w:val="0"/>
      <w:marRight w:val="0"/>
      <w:marTop w:val="0"/>
      <w:marBottom w:val="0"/>
      <w:divBdr>
        <w:top w:val="none" w:sz="0" w:space="0" w:color="auto"/>
        <w:left w:val="none" w:sz="0" w:space="0" w:color="auto"/>
        <w:bottom w:val="none" w:sz="0" w:space="0" w:color="auto"/>
        <w:right w:val="none" w:sz="0" w:space="0" w:color="auto"/>
      </w:divBdr>
      <w:divsChild>
        <w:div w:id="1001279664">
          <w:marLeft w:val="0"/>
          <w:marRight w:val="0"/>
          <w:marTop w:val="0"/>
          <w:marBottom w:val="0"/>
          <w:divBdr>
            <w:top w:val="none" w:sz="0" w:space="0" w:color="auto"/>
            <w:left w:val="none" w:sz="0" w:space="0" w:color="auto"/>
            <w:bottom w:val="none" w:sz="0" w:space="0" w:color="auto"/>
            <w:right w:val="none" w:sz="0" w:space="0" w:color="auto"/>
          </w:divBdr>
          <w:divsChild>
            <w:div w:id="308753196">
              <w:marLeft w:val="0"/>
              <w:marRight w:val="0"/>
              <w:marTop w:val="0"/>
              <w:marBottom w:val="0"/>
              <w:divBdr>
                <w:top w:val="none" w:sz="0" w:space="0" w:color="auto"/>
                <w:left w:val="none" w:sz="0" w:space="0" w:color="auto"/>
                <w:bottom w:val="none" w:sz="0" w:space="0" w:color="auto"/>
                <w:right w:val="none" w:sz="0" w:space="0" w:color="auto"/>
              </w:divBdr>
              <w:divsChild>
                <w:div w:id="95475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51110">
          <w:marLeft w:val="0"/>
          <w:marRight w:val="0"/>
          <w:marTop w:val="0"/>
          <w:marBottom w:val="0"/>
          <w:divBdr>
            <w:top w:val="none" w:sz="0" w:space="0" w:color="auto"/>
            <w:left w:val="none" w:sz="0" w:space="0" w:color="auto"/>
            <w:bottom w:val="none" w:sz="0" w:space="0" w:color="auto"/>
            <w:right w:val="none" w:sz="0" w:space="0" w:color="auto"/>
          </w:divBdr>
          <w:divsChild>
            <w:div w:id="1347750714">
              <w:marLeft w:val="0"/>
              <w:marRight w:val="0"/>
              <w:marTop w:val="0"/>
              <w:marBottom w:val="0"/>
              <w:divBdr>
                <w:top w:val="none" w:sz="0" w:space="0" w:color="auto"/>
                <w:left w:val="none" w:sz="0" w:space="0" w:color="auto"/>
                <w:bottom w:val="none" w:sz="0" w:space="0" w:color="auto"/>
                <w:right w:val="none" w:sz="0" w:space="0" w:color="auto"/>
              </w:divBdr>
              <w:divsChild>
                <w:div w:id="1418671039">
                  <w:marLeft w:val="0"/>
                  <w:marRight w:val="0"/>
                  <w:marTop w:val="0"/>
                  <w:marBottom w:val="0"/>
                  <w:divBdr>
                    <w:top w:val="none" w:sz="0" w:space="0" w:color="auto"/>
                    <w:left w:val="none" w:sz="0" w:space="0" w:color="auto"/>
                    <w:bottom w:val="none" w:sz="0" w:space="0" w:color="auto"/>
                    <w:right w:val="none" w:sz="0" w:space="0" w:color="auto"/>
                  </w:divBdr>
                  <w:divsChild>
                    <w:div w:id="2007902650">
                      <w:marLeft w:val="0"/>
                      <w:marRight w:val="0"/>
                      <w:marTop w:val="0"/>
                      <w:marBottom w:val="0"/>
                      <w:divBdr>
                        <w:top w:val="none" w:sz="0" w:space="0" w:color="auto"/>
                        <w:left w:val="none" w:sz="0" w:space="0" w:color="auto"/>
                        <w:bottom w:val="none" w:sz="0" w:space="0" w:color="auto"/>
                        <w:right w:val="none" w:sz="0" w:space="0" w:color="auto"/>
                      </w:divBdr>
                      <w:divsChild>
                        <w:div w:id="1845391016">
                          <w:marLeft w:val="150"/>
                          <w:marRight w:val="0"/>
                          <w:marTop w:val="0"/>
                          <w:marBottom w:val="240"/>
                          <w:divBdr>
                            <w:top w:val="none" w:sz="0" w:space="0" w:color="auto"/>
                            <w:left w:val="none" w:sz="0" w:space="0" w:color="auto"/>
                            <w:bottom w:val="none" w:sz="0" w:space="0" w:color="auto"/>
                            <w:right w:val="none" w:sz="0" w:space="0" w:color="auto"/>
                          </w:divBdr>
                          <w:divsChild>
                            <w:div w:id="1021786569">
                              <w:marLeft w:val="0"/>
                              <w:marRight w:val="0"/>
                              <w:marTop w:val="0"/>
                              <w:marBottom w:val="0"/>
                              <w:divBdr>
                                <w:top w:val="none" w:sz="0" w:space="0" w:color="auto"/>
                                <w:left w:val="none" w:sz="0" w:space="0" w:color="auto"/>
                                <w:bottom w:val="none" w:sz="0" w:space="0" w:color="auto"/>
                                <w:right w:val="none" w:sz="0" w:space="0" w:color="auto"/>
                              </w:divBdr>
                              <w:divsChild>
                                <w:div w:id="509029968">
                                  <w:marLeft w:val="0"/>
                                  <w:marRight w:val="0"/>
                                  <w:marTop w:val="0"/>
                                  <w:marBottom w:val="0"/>
                                  <w:divBdr>
                                    <w:top w:val="none" w:sz="0" w:space="0" w:color="auto"/>
                                    <w:left w:val="none" w:sz="0" w:space="0" w:color="auto"/>
                                    <w:bottom w:val="none" w:sz="0" w:space="0" w:color="auto"/>
                                    <w:right w:val="none" w:sz="0" w:space="0" w:color="auto"/>
                                  </w:divBdr>
                                  <w:divsChild>
                                    <w:div w:id="1772553484">
                                      <w:marLeft w:val="0"/>
                                      <w:marRight w:val="0"/>
                                      <w:marTop w:val="0"/>
                                      <w:marBottom w:val="150"/>
                                      <w:divBdr>
                                        <w:top w:val="none" w:sz="0" w:space="0" w:color="auto"/>
                                        <w:left w:val="none" w:sz="0" w:space="0" w:color="auto"/>
                                        <w:bottom w:val="none" w:sz="0" w:space="0" w:color="auto"/>
                                        <w:right w:val="none" w:sz="0" w:space="0" w:color="auto"/>
                                      </w:divBdr>
                                      <w:divsChild>
                                        <w:div w:id="632564208">
                                          <w:marLeft w:val="0"/>
                                          <w:marRight w:val="0"/>
                                          <w:marTop w:val="0"/>
                                          <w:marBottom w:val="0"/>
                                          <w:divBdr>
                                            <w:top w:val="none" w:sz="0" w:space="0" w:color="auto"/>
                                            <w:left w:val="none" w:sz="0" w:space="0" w:color="auto"/>
                                            <w:bottom w:val="none" w:sz="0" w:space="0" w:color="auto"/>
                                            <w:right w:val="none" w:sz="0" w:space="0" w:color="auto"/>
                                          </w:divBdr>
                                          <w:divsChild>
                                            <w:div w:id="392965458">
                                              <w:marLeft w:val="0"/>
                                              <w:marRight w:val="0"/>
                                              <w:marTop w:val="150"/>
                                              <w:marBottom w:val="0"/>
                                              <w:divBdr>
                                                <w:top w:val="none" w:sz="0" w:space="0" w:color="auto"/>
                                                <w:left w:val="none" w:sz="0" w:space="0" w:color="auto"/>
                                                <w:bottom w:val="none" w:sz="0" w:space="0" w:color="auto"/>
                                                <w:right w:val="none" w:sz="0" w:space="0" w:color="auto"/>
                                              </w:divBdr>
                                              <w:divsChild>
                                                <w:div w:id="1816527889">
                                                  <w:marLeft w:val="0"/>
                                                  <w:marRight w:val="0"/>
                                                  <w:marTop w:val="0"/>
                                                  <w:marBottom w:val="0"/>
                                                  <w:divBdr>
                                                    <w:top w:val="none" w:sz="0" w:space="0" w:color="auto"/>
                                                    <w:left w:val="none" w:sz="0" w:space="0" w:color="auto"/>
                                                    <w:bottom w:val="none" w:sz="0" w:space="0" w:color="auto"/>
                                                    <w:right w:val="none" w:sz="0" w:space="0" w:color="auto"/>
                                                  </w:divBdr>
                                                  <w:divsChild>
                                                    <w:div w:id="644966383">
                                                      <w:marLeft w:val="0"/>
                                                      <w:marRight w:val="0"/>
                                                      <w:marTop w:val="0"/>
                                                      <w:marBottom w:val="0"/>
                                                      <w:divBdr>
                                                        <w:top w:val="none" w:sz="0" w:space="0" w:color="auto"/>
                                                        <w:left w:val="none" w:sz="0" w:space="0" w:color="auto"/>
                                                        <w:bottom w:val="none" w:sz="0" w:space="0" w:color="auto"/>
                                                        <w:right w:val="none" w:sz="0" w:space="0" w:color="auto"/>
                                                      </w:divBdr>
                                                      <w:divsChild>
                                                        <w:div w:id="150753303">
                                                          <w:marLeft w:val="0"/>
                                                          <w:marRight w:val="0"/>
                                                          <w:marTop w:val="0"/>
                                                          <w:marBottom w:val="0"/>
                                                          <w:divBdr>
                                                            <w:top w:val="none" w:sz="0" w:space="0" w:color="auto"/>
                                                            <w:left w:val="none" w:sz="0" w:space="0" w:color="auto"/>
                                                            <w:bottom w:val="none" w:sz="0" w:space="0" w:color="auto"/>
                                                            <w:right w:val="none" w:sz="0" w:space="0" w:color="auto"/>
                                                          </w:divBdr>
                                                          <w:divsChild>
                                                            <w:div w:id="12328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336880">
                                                      <w:marLeft w:val="0"/>
                                                      <w:marRight w:val="0"/>
                                                      <w:marTop w:val="0"/>
                                                      <w:marBottom w:val="0"/>
                                                      <w:divBdr>
                                                        <w:top w:val="none" w:sz="0" w:space="0" w:color="auto"/>
                                                        <w:left w:val="none" w:sz="0" w:space="0" w:color="auto"/>
                                                        <w:bottom w:val="none" w:sz="0" w:space="0" w:color="auto"/>
                                                        <w:right w:val="none" w:sz="0" w:space="0" w:color="auto"/>
                                                      </w:divBdr>
                                                      <w:divsChild>
                                                        <w:div w:id="1066535716">
                                                          <w:marLeft w:val="0"/>
                                                          <w:marRight w:val="0"/>
                                                          <w:marTop w:val="0"/>
                                                          <w:marBottom w:val="0"/>
                                                          <w:divBdr>
                                                            <w:top w:val="none" w:sz="0" w:space="0" w:color="auto"/>
                                                            <w:left w:val="none" w:sz="0" w:space="0" w:color="auto"/>
                                                            <w:bottom w:val="none" w:sz="0" w:space="0" w:color="auto"/>
                                                            <w:right w:val="none" w:sz="0" w:space="0" w:color="auto"/>
                                                          </w:divBdr>
                                                          <w:divsChild>
                                                            <w:div w:id="62678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2073556">
                          <w:marLeft w:val="0"/>
                          <w:marRight w:val="0"/>
                          <w:marTop w:val="0"/>
                          <w:marBottom w:val="0"/>
                          <w:divBdr>
                            <w:top w:val="none" w:sz="0" w:space="0" w:color="auto"/>
                            <w:left w:val="none" w:sz="0" w:space="0" w:color="auto"/>
                            <w:bottom w:val="none" w:sz="0" w:space="0" w:color="auto"/>
                            <w:right w:val="none" w:sz="0" w:space="0" w:color="auto"/>
                          </w:divBdr>
                          <w:divsChild>
                            <w:div w:id="693843420">
                              <w:marLeft w:val="0"/>
                              <w:marRight w:val="0"/>
                              <w:marTop w:val="0"/>
                              <w:marBottom w:val="0"/>
                              <w:divBdr>
                                <w:top w:val="none" w:sz="0" w:space="0" w:color="auto"/>
                                <w:left w:val="none" w:sz="0" w:space="0" w:color="auto"/>
                                <w:bottom w:val="none" w:sz="0" w:space="0" w:color="auto"/>
                                <w:right w:val="none" w:sz="0" w:space="0" w:color="auto"/>
                              </w:divBdr>
                              <w:divsChild>
                                <w:div w:id="157758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2616993">
      <w:bodyDiv w:val="1"/>
      <w:marLeft w:val="0"/>
      <w:marRight w:val="0"/>
      <w:marTop w:val="0"/>
      <w:marBottom w:val="0"/>
      <w:divBdr>
        <w:top w:val="none" w:sz="0" w:space="0" w:color="auto"/>
        <w:left w:val="none" w:sz="0" w:space="0" w:color="auto"/>
        <w:bottom w:val="none" w:sz="0" w:space="0" w:color="auto"/>
        <w:right w:val="none" w:sz="0" w:space="0" w:color="auto"/>
      </w:divBdr>
    </w:div>
    <w:div w:id="272596859">
      <w:bodyDiv w:val="1"/>
      <w:marLeft w:val="0"/>
      <w:marRight w:val="0"/>
      <w:marTop w:val="0"/>
      <w:marBottom w:val="0"/>
      <w:divBdr>
        <w:top w:val="none" w:sz="0" w:space="0" w:color="auto"/>
        <w:left w:val="none" w:sz="0" w:space="0" w:color="auto"/>
        <w:bottom w:val="none" w:sz="0" w:space="0" w:color="auto"/>
        <w:right w:val="none" w:sz="0" w:space="0" w:color="auto"/>
      </w:divBdr>
    </w:div>
    <w:div w:id="278294546">
      <w:bodyDiv w:val="1"/>
      <w:marLeft w:val="0"/>
      <w:marRight w:val="0"/>
      <w:marTop w:val="0"/>
      <w:marBottom w:val="0"/>
      <w:divBdr>
        <w:top w:val="none" w:sz="0" w:space="0" w:color="auto"/>
        <w:left w:val="none" w:sz="0" w:space="0" w:color="auto"/>
        <w:bottom w:val="none" w:sz="0" w:space="0" w:color="auto"/>
        <w:right w:val="none" w:sz="0" w:space="0" w:color="auto"/>
      </w:divBdr>
    </w:div>
    <w:div w:id="28967132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1492517">
      <w:bodyDiv w:val="1"/>
      <w:marLeft w:val="0"/>
      <w:marRight w:val="0"/>
      <w:marTop w:val="0"/>
      <w:marBottom w:val="0"/>
      <w:divBdr>
        <w:top w:val="none" w:sz="0" w:space="0" w:color="auto"/>
        <w:left w:val="none" w:sz="0" w:space="0" w:color="auto"/>
        <w:bottom w:val="none" w:sz="0" w:space="0" w:color="auto"/>
        <w:right w:val="none" w:sz="0" w:space="0" w:color="auto"/>
      </w:divBdr>
    </w:div>
    <w:div w:id="37312186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104709">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2245454">
      <w:bodyDiv w:val="1"/>
      <w:marLeft w:val="0"/>
      <w:marRight w:val="0"/>
      <w:marTop w:val="0"/>
      <w:marBottom w:val="0"/>
      <w:divBdr>
        <w:top w:val="none" w:sz="0" w:space="0" w:color="auto"/>
        <w:left w:val="none" w:sz="0" w:space="0" w:color="auto"/>
        <w:bottom w:val="none" w:sz="0" w:space="0" w:color="auto"/>
        <w:right w:val="none" w:sz="0" w:space="0" w:color="auto"/>
      </w:divBdr>
      <w:divsChild>
        <w:div w:id="1709719010">
          <w:marLeft w:val="0"/>
          <w:marRight w:val="0"/>
          <w:marTop w:val="0"/>
          <w:marBottom w:val="0"/>
          <w:divBdr>
            <w:top w:val="none" w:sz="0" w:space="0" w:color="auto"/>
            <w:left w:val="none" w:sz="0" w:space="0" w:color="auto"/>
            <w:bottom w:val="none" w:sz="0" w:space="0" w:color="auto"/>
            <w:right w:val="none" w:sz="0" w:space="0" w:color="auto"/>
          </w:divBdr>
        </w:div>
      </w:divsChild>
    </w:div>
    <w:div w:id="420100734">
      <w:bodyDiv w:val="1"/>
      <w:marLeft w:val="0"/>
      <w:marRight w:val="0"/>
      <w:marTop w:val="0"/>
      <w:marBottom w:val="0"/>
      <w:divBdr>
        <w:top w:val="none" w:sz="0" w:space="0" w:color="auto"/>
        <w:left w:val="none" w:sz="0" w:space="0" w:color="auto"/>
        <w:bottom w:val="none" w:sz="0" w:space="0" w:color="auto"/>
        <w:right w:val="none" w:sz="0" w:space="0" w:color="auto"/>
      </w:divBdr>
    </w:div>
    <w:div w:id="434979809">
      <w:bodyDiv w:val="1"/>
      <w:marLeft w:val="0"/>
      <w:marRight w:val="0"/>
      <w:marTop w:val="0"/>
      <w:marBottom w:val="0"/>
      <w:divBdr>
        <w:top w:val="none" w:sz="0" w:space="0" w:color="auto"/>
        <w:left w:val="none" w:sz="0" w:space="0" w:color="auto"/>
        <w:bottom w:val="none" w:sz="0" w:space="0" w:color="auto"/>
        <w:right w:val="none" w:sz="0" w:space="0" w:color="auto"/>
      </w:divBdr>
    </w:div>
    <w:div w:id="442841575">
      <w:bodyDiv w:val="1"/>
      <w:marLeft w:val="0"/>
      <w:marRight w:val="0"/>
      <w:marTop w:val="0"/>
      <w:marBottom w:val="0"/>
      <w:divBdr>
        <w:top w:val="none" w:sz="0" w:space="0" w:color="auto"/>
        <w:left w:val="none" w:sz="0" w:space="0" w:color="auto"/>
        <w:bottom w:val="none" w:sz="0" w:space="0" w:color="auto"/>
        <w:right w:val="none" w:sz="0" w:space="0" w:color="auto"/>
      </w:divBdr>
      <w:divsChild>
        <w:div w:id="1923559231">
          <w:marLeft w:val="450"/>
          <w:marRight w:val="0"/>
          <w:marTop w:val="0"/>
          <w:marBottom w:val="450"/>
          <w:divBdr>
            <w:top w:val="single" w:sz="6" w:space="0" w:color="E8EAEB"/>
            <w:left w:val="single" w:sz="6" w:space="0" w:color="E8EAEB"/>
            <w:bottom w:val="single" w:sz="6" w:space="0" w:color="E8EAEB"/>
            <w:right w:val="single" w:sz="6" w:space="0" w:color="E8EAEB"/>
          </w:divBdr>
          <w:divsChild>
            <w:div w:id="1423795798">
              <w:marLeft w:val="0"/>
              <w:marRight w:val="0"/>
              <w:marTop w:val="0"/>
              <w:marBottom w:val="0"/>
              <w:divBdr>
                <w:top w:val="none" w:sz="0" w:space="0" w:color="auto"/>
                <w:left w:val="none" w:sz="0" w:space="0" w:color="auto"/>
                <w:bottom w:val="none" w:sz="0" w:space="0" w:color="auto"/>
                <w:right w:val="none" w:sz="0" w:space="0" w:color="auto"/>
              </w:divBdr>
            </w:div>
            <w:div w:id="352078492">
              <w:marLeft w:val="0"/>
              <w:marRight w:val="0"/>
              <w:marTop w:val="0"/>
              <w:marBottom w:val="0"/>
              <w:divBdr>
                <w:top w:val="none" w:sz="0" w:space="0" w:color="auto"/>
                <w:left w:val="none" w:sz="0" w:space="0" w:color="auto"/>
                <w:bottom w:val="none" w:sz="0" w:space="0" w:color="auto"/>
                <w:right w:val="none" w:sz="0" w:space="0" w:color="auto"/>
              </w:divBdr>
              <w:divsChild>
                <w:div w:id="1708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160604">
      <w:bodyDiv w:val="1"/>
      <w:marLeft w:val="0"/>
      <w:marRight w:val="0"/>
      <w:marTop w:val="0"/>
      <w:marBottom w:val="0"/>
      <w:divBdr>
        <w:top w:val="none" w:sz="0" w:space="0" w:color="auto"/>
        <w:left w:val="none" w:sz="0" w:space="0" w:color="auto"/>
        <w:bottom w:val="none" w:sz="0" w:space="0" w:color="auto"/>
        <w:right w:val="none" w:sz="0" w:space="0" w:color="auto"/>
      </w:divBdr>
    </w:div>
    <w:div w:id="44947297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3862288">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3218776">
      <w:bodyDiv w:val="1"/>
      <w:marLeft w:val="0"/>
      <w:marRight w:val="0"/>
      <w:marTop w:val="0"/>
      <w:marBottom w:val="0"/>
      <w:divBdr>
        <w:top w:val="none" w:sz="0" w:space="0" w:color="auto"/>
        <w:left w:val="none" w:sz="0" w:space="0" w:color="auto"/>
        <w:bottom w:val="none" w:sz="0" w:space="0" w:color="auto"/>
        <w:right w:val="none" w:sz="0" w:space="0" w:color="auto"/>
      </w:divBdr>
    </w:div>
    <w:div w:id="583615018">
      <w:bodyDiv w:val="1"/>
      <w:marLeft w:val="0"/>
      <w:marRight w:val="0"/>
      <w:marTop w:val="0"/>
      <w:marBottom w:val="0"/>
      <w:divBdr>
        <w:top w:val="none" w:sz="0" w:space="0" w:color="auto"/>
        <w:left w:val="none" w:sz="0" w:space="0" w:color="auto"/>
        <w:bottom w:val="none" w:sz="0" w:space="0" w:color="auto"/>
        <w:right w:val="none" w:sz="0" w:space="0" w:color="auto"/>
      </w:divBdr>
    </w:div>
    <w:div w:id="60820357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7131143">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0250645">
      <w:bodyDiv w:val="1"/>
      <w:marLeft w:val="0"/>
      <w:marRight w:val="0"/>
      <w:marTop w:val="0"/>
      <w:marBottom w:val="0"/>
      <w:divBdr>
        <w:top w:val="none" w:sz="0" w:space="0" w:color="auto"/>
        <w:left w:val="none" w:sz="0" w:space="0" w:color="auto"/>
        <w:bottom w:val="none" w:sz="0" w:space="0" w:color="auto"/>
        <w:right w:val="none" w:sz="0" w:space="0" w:color="auto"/>
      </w:divBdr>
    </w:div>
    <w:div w:id="6546487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665746">
      <w:bodyDiv w:val="1"/>
      <w:marLeft w:val="0"/>
      <w:marRight w:val="0"/>
      <w:marTop w:val="0"/>
      <w:marBottom w:val="0"/>
      <w:divBdr>
        <w:top w:val="none" w:sz="0" w:space="0" w:color="auto"/>
        <w:left w:val="none" w:sz="0" w:space="0" w:color="auto"/>
        <w:bottom w:val="none" w:sz="0" w:space="0" w:color="auto"/>
        <w:right w:val="none" w:sz="0" w:space="0" w:color="auto"/>
      </w:divBdr>
    </w:div>
    <w:div w:id="688289694">
      <w:bodyDiv w:val="1"/>
      <w:marLeft w:val="0"/>
      <w:marRight w:val="0"/>
      <w:marTop w:val="0"/>
      <w:marBottom w:val="0"/>
      <w:divBdr>
        <w:top w:val="none" w:sz="0" w:space="0" w:color="auto"/>
        <w:left w:val="none" w:sz="0" w:space="0" w:color="auto"/>
        <w:bottom w:val="none" w:sz="0" w:space="0" w:color="auto"/>
        <w:right w:val="none" w:sz="0" w:space="0" w:color="auto"/>
      </w:divBdr>
    </w:div>
    <w:div w:id="68879510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9228574">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5151603">
      <w:bodyDiv w:val="1"/>
      <w:marLeft w:val="0"/>
      <w:marRight w:val="0"/>
      <w:marTop w:val="0"/>
      <w:marBottom w:val="0"/>
      <w:divBdr>
        <w:top w:val="none" w:sz="0" w:space="0" w:color="auto"/>
        <w:left w:val="none" w:sz="0" w:space="0" w:color="auto"/>
        <w:bottom w:val="none" w:sz="0" w:space="0" w:color="auto"/>
        <w:right w:val="none" w:sz="0" w:space="0" w:color="auto"/>
      </w:divBdr>
      <w:divsChild>
        <w:div w:id="1787382757">
          <w:marLeft w:val="0"/>
          <w:marRight w:val="0"/>
          <w:marTop w:val="0"/>
          <w:marBottom w:val="300"/>
          <w:divBdr>
            <w:top w:val="none" w:sz="0" w:space="0" w:color="auto"/>
            <w:left w:val="none" w:sz="0" w:space="0" w:color="auto"/>
            <w:bottom w:val="none" w:sz="0" w:space="0" w:color="auto"/>
            <w:right w:val="none" w:sz="0" w:space="0" w:color="auto"/>
          </w:divBdr>
        </w:div>
      </w:divsChild>
    </w:div>
    <w:div w:id="816993297">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2063790">
      <w:bodyDiv w:val="1"/>
      <w:marLeft w:val="0"/>
      <w:marRight w:val="0"/>
      <w:marTop w:val="0"/>
      <w:marBottom w:val="0"/>
      <w:divBdr>
        <w:top w:val="none" w:sz="0" w:space="0" w:color="auto"/>
        <w:left w:val="none" w:sz="0" w:space="0" w:color="auto"/>
        <w:bottom w:val="none" w:sz="0" w:space="0" w:color="auto"/>
        <w:right w:val="none" w:sz="0" w:space="0" w:color="auto"/>
      </w:divBdr>
    </w:div>
    <w:div w:id="851801187">
      <w:bodyDiv w:val="1"/>
      <w:marLeft w:val="0"/>
      <w:marRight w:val="0"/>
      <w:marTop w:val="0"/>
      <w:marBottom w:val="0"/>
      <w:divBdr>
        <w:top w:val="none" w:sz="0" w:space="0" w:color="auto"/>
        <w:left w:val="none" w:sz="0" w:space="0" w:color="auto"/>
        <w:bottom w:val="none" w:sz="0" w:space="0" w:color="auto"/>
        <w:right w:val="none" w:sz="0" w:space="0" w:color="auto"/>
      </w:divBdr>
    </w:div>
    <w:div w:id="8765034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1695846">
      <w:bodyDiv w:val="1"/>
      <w:marLeft w:val="0"/>
      <w:marRight w:val="0"/>
      <w:marTop w:val="0"/>
      <w:marBottom w:val="0"/>
      <w:divBdr>
        <w:top w:val="none" w:sz="0" w:space="0" w:color="auto"/>
        <w:left w:val="none" w:sz="0" w:space="0" w:color="auto"/>
        <w:bottom w:val="none" w:sz="0" w:space="0" w:color="auto"/>
        <w:right w:val="none" w:sz="0" w:space="0" w:color="auto"/>
      </w:divBdr>
    </w:div>
    <w:div w:id="938025113">
      <w:bodyDiv w:val="1"/>
      <w:marLeft w:val="0"/>
      <w:marRight w:val="0"/>
      <w:marTop w:val="0"/>
      <w:marBottom w:val="0"/>
      <w:divBdr>
        <w:top w:val="none" w:sz="0" w:space="0" w:color="auto"/>
        <w:left w:val="none" w:sz="0" w:space="0" w:color="auto"/>
        <w:bottom w:val="none" w:sz="0" w:space="0" w:color="auto"/>
        <w:right w:val="none" w:sz="0" w:space="0" w:color="auto"/>
      </w:divBdr>
      <w:divsChild>
        <w:div w:id="179318845">
          <w:marLeft w:val="165"/>
          <w:marRight w:val="165"/>
          <w:marTop w:val="0"/>
          <w:marBottom w:val="0"/>
          <w:divBdr>
            <w:top w:val="none" w:sz="0" w:space="0" w:color="auto"/>
            <w:left w:val="none" w:sz="0" w:space="0" w:color="auto"/>
            <w:bottom w:val="none" w:sz="0" w:space="0" w:color="auto"/>
            <w:right w:val="none" w:sz="0" w:space="0" w:color="auto"/>
          </w:divBdr>
        </w:div>
        <w:div w:id="1031877864">
          <w:marLeft w:val="165"/>
          <w:marRight w:val="165"/>
          <w:marTop w:val="0"/>
          <w:marBottom w:val="0"/>
          <w:divBdr>
            <w:top w:val="none" w:sz="0" w:space="0" w:color="auto"/>
            <w:left w:val="none" w:sz="0" w:space="0" w:color="auto"/>
            <w:bottom w:val="none" w:sz="0" w:space="0" w:color="auto"/>
            <w:right w:val="none" w:sz="0" w:space="0" w:color="auto"/>
          </w:divBdr>
        </w:div>
      </w:divsChild>
    </w:div>
    <w:div w:id="947665832">
      <w:bodyDiv w:val="1"/>
      <w:marLeft w:val="0"/>
      <w:marRight w:val="0"/>
      <w:marTop w:val="0"/>
      <w:marBottom w:val="0"/>
      <w:divBdr>
        <w:top w:val="none" w:sz="0" w:space="0" w:color="auto"/>
        <w:left w:val="none" w:sz="0" w:space="0" w:color="auto"/>
        <w:bottom w:val="none" w:sz="0" w:space="0" w:color="auto"/>
        <w:right w:val="none" w:sz="0" w:space="0" w:color="auto"/>
      </w:divBdr>
    </w:div>
    <w:div w:id="952126646">
      <w:bodyDiv w:val="1"/>
      <w:marLeft w:val="0"/>
      <w:marRight w:val="0"/>
      <w:marTop w:val="0"/>
      <w:marBottom w:val="0"/>
      <w:divBdr>
        <w:top w:val="none" w:sz="0" w:space="0" w:color="auto"/>
        <w:left w:val="none" w:sz="0" w:space="0" w:color="auto"/>
        <w:bottom w:val="none" w:sz="0" w:space="0" w:color="auto"/>
        <w:right w:val="none" w:sz="0" w:space="0" w:color="auto"/>
      </w:divBdr>
    </w:div>
    <w:div w:id="961031909">
      <w:bodyDiv w:val="1"/>
      <w:marLeft w:val="0"/>
      <w:marRight w:val="0"/>
      <w:marTop w:val="0"/>
      <w:marBottom w:val="0"/>
      <w:divBdr>
        <w:top w:val="none" w:sz="0" w:space="0" w:color="auto"/>
        <w:left w:val="none" w:sz="0" w:space="0" w:color="auto"/>
        <w:bottom w:val="none" w:sz="0" w:space="0" w:color="auto"/>
        <w:right w:val="none" w:sz="0" w:space="0" w:color="auto"/>
      </w:divBdr>
    </w:div>
    <w:div w:id="978535332">
      <w:bodyDiv w:val="1"/>
      <w:marLeft w:val="0"/>
      <w:marRight w:val="0"/>
      <w:marTop w:val="0"/>
      <w:marBottom w:val="0"/>
      <w:divBdr>
        <w:top w:val="none" w:sz="0" w:space="0" w:color="auto"/>
        <w:left w:val="none" w:sz="0" w:space="0" w:color="auto"/>
        <w:bottom w:val="none" w:sz="0" w:space="0" w:color="auto"/>
        <w:right w:val="none" w:sz="0" w:space="0" w:color="auto"/>
      </w:divBdr>
    </w:div>
    <w:div w:id="998119505">
      <w:bodyDiv w:val="1"/>
      <w:marLeft w:val="0"/>
      <w:marRight w:val="0"/>
      <w:marTop w:val="0"/>
      <w:marBottom w:val="0"/>
      <w:divBdr>
        <w:top w:val="none" w:sz="0" w:space="0" w:color="auto"/>
        <w:left w:val="none" w:sz="0" w:space="0" w:color="auto"/>
        <w:bottom w:val="none" w:sz="0" w:space="0" w:color="auto"/>
        <w:right w:val="none" w:sz="0" w:space="0" w:color="auto"/>
      </w:divBdr>
    </w:div>
    <w:div w:id="1001276158">
      <w:bodyDiv w:val="1"/>
      <w:marLeft w:val="0"/>
      <w:marRight w:val="0"/>
      <w:marTop w:val="0"/>
      <w:marBottom w:val="0"/>
      <w:divBdr>
        <w:top w:val="none" w:sz="0" w:space="0" w:color="auto"/>
        <w:left w:val="none" w:sz="0" w:space="0" w:color="auto"/>
        <w:bottom w:val="none" w:sz="0" w:space="0" w:color="auto"/>
        <w:right w:val="none" w:sz="0" w:space="0" w:color="auto"/>
      </w:divBdr>
    </w:div>
    <w:div w:id="1014697419">
      <w:bodyDiv w:val="1"/>
      <w:marLeft w:val="0"/>
      <w:marRight w:val="0"/>
      <w:marTop w:val="0"/>
      <w:marBottom w:val="0"/>
      <w:divBdr>
        <w:top w:val="none" w:sz="0" w:space="0" w:color="auto"/>
        <w:left w:val="none" w:sz="0" w:space="0" w:color="auto"/>
        <w:bottom w:val="none" w:sz="0" w:space="0" w:color="auto"/>
        <w:right w:val="none" w:sz="0" w:space="0" w:color="auto"/>
      </w:divBdr>
    </w:div>
    <w:div w:id="1035304420">
      <w:bodyDiv w:val="1"/>
      <w:marLeft w:val="0"/>
      <w:marRight w:val="0"/>
      <w:marTop w:val="0"/>
      <w:marBottom w:val="0"/>
      <w:divBdr>
        <w:top w:val="none" w:sz="0" w:space="0" w:color="auto"/>
        <w:left w:val="none" w:sz="0" w:space="0" w:color="auto"/>
        <w:bottom w:val="none" w:sz="0" w:space="0" w:color="auto"/>
        <w:right w:val="none" w:sz="0" w:space="0" w:color="auto"/>
      </w:divBdr>
    </w:div>
    <w:div w:id="1059749014">
      <w:bodyDiv w:val="1"/>
      <w:marLeft w:val="0"/>
      <w:marRight w:val="0"/>
      <w:marTop w:val="0"/>
      <w:marBottom w:val="0"/>
      <w:divBdr>
        <w:top w:val="none" w:sz="0" w:space="0" w:color="auto"/>
        <w:left w:val="none" w:sz="0" w:space="0" w:color="auto"/>
        <w:bottom w:val="none" w:sz="0" w:space="0" w:color="auto"/>
        <w:right w:val="none" w:sz="0" w:space="0" w:color="auto"/>
      </w:divBdr>
    </w:div>
    <w:div w:id="106811013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01958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5386059">
      <w:bodyDiv w:val="1"/>
      <w:marLeft w:val="0"/>
      <w:marRight w:val="0"/>
      <w:marTop w:val="0"/>
      <w:marBottom w:val="0"/>
      <w:divBdr>
        <w:top w:val="none" w:sz="0" w:space="0" w:color="auto"/>
        <w:left w:val="none" w:sz="0" w:space="0" w:color="auto"/>
        <w:bottom w:val="none" w:sz="0" w:space="0" w:color="auto"/>
        <w:right w:val="none" w:sz="0" w:space="0" w:color="auto"/>
      </w:divBdr>
    </w:div>
    <w:div w:id="1126125362">
      <w:bodyDiv w:val="1"/>
      <w:marLeft w:val="0"/>
      <w:marRight w:val="0"/>
      <w:marTop w:val="0"/>
      <w:marBottom w:val="0"/>
      <w:divBdr>
        <w:top w:val="none" w:sz="0" w:space="0" w:color="auto"/>
        <w:left w:val="none" w:sz="0" w:space="0" w:color="auto"/>
        <w:bottom w:val="none" w:sz="0" w:space="0" w:color="auto"/>
        <w:right w:val="none" w:sz="0" w:space="0" w:color="auto"/>
      </w:divBdr>
    </w:div>
    <w:div w:id="1130322873">
      <w:bodyDiv w:val="1"/>
      <w:marLeft w:val="0"/>
      <w:marRight w:val="0"/>
      <w:marTop w:val="0"/>
      <w:marBottom w:val="0"/>
      <w:divBdr>
        <w:top w:val="none" w:sz="0" w:space="0" w:color="auto"/>
        <w:left w:val="none" w:sz="0" w:space="0" w:color="auto"/>
        <w:bottom w:val="none" w:sz="0" w:space="0" w:color="auto"/>
        <w:right w:val="none" w:sz="0" w:space="0" w:color="auto"/>
      </w:divBdr>
    </w:div>
    <w:div w:id="1159923010">
      <w:bodyDiv w:val="1"/>
      <w:marLeft w:val="0"/>
      <w:marRight w:val="0"/>
      <w:marTop w:val="0"/>
      <w:marBottom w:val="0"/>
      <w:divBdr>
        <w:top w:val="none" w:sz="0" w:space="0" w:color="auto"/>
        <w:left w:val="none" w:sz="0" w:space="0" w:color="auto"/>
        <w:bottom w:val="none" w:sz="0" w:space="0" w:color="auto"/>
        <w:right w:val="none" w:sz="0" w:space="0" w:color="auto"/>
      </w:divBdr>
    </w:div>
    <w:div w:id="1177696504">
      <w:bodyDiv w:val="1"/>
      <w:marLeft w:val="0"/>
      <w:marRight w:val="0"/>
      <w:marTop w:val="0"/>
      <w:marBottom w:val="0"/>
      <w:divBdr>
        <w:top w:val="none" w:sz="0" w:space="0" w:color="auto"/>
        <w:left w:val="none" w:sz="0" w:space="0" w:color="auto"/>
        <w:bottom w:val="none" w:sz="0" w:space="0" w:color="auto"/>
        <w:right w:val="none" w:sz="0" w:space="0" w:color="auto"/>
      </w:divBdr>
      <w:divsChild>
        <w:div w:id="1700935275">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199051763">
      <w:bodyDiv w:val="1"/>
      <w:marLeft w:val="0"/>
      <w:marRight w:val="0"/>
      <w:marTop w:val="0"/>
      <w:marBottom w:val="0"/>
      <w:divBdr>
        <w:top w:val="none" w:sz="0" w:space="0" w:color="auto"/>
        <w:left w:val="none" w:sz="0" w:space="0" w:color="auto"/>
        <w:bottom w:val="none" w:sz="0" w:space="0" w:color="auto"/>
        <w:right w:val="none" w:sz="0" w:space="0" w:color="auto"/>
      </w:divBdr>
      <w:divsChild>
        <w:div w:id="836069566">
          <w:marLeft w:val="165"/>
          <w:marRight w:val="165"/>
          <w:marTop w:val="0"/>
          <w:marBottom w:val="0"/>
          <w:divBdr>
            <w:top w:val="none" w:sz="0" w:space="0" w:color="auto"/>
            <w:left w:val="none" w:sz="0" w:space="0" w:color="auto"/>
            <w:bottom w:val="none" w:sz="0" w:space="0" w:color="auto"/>
            <w:right w:val="none" w:sz="0" w:space="0" w:color="auto"/>
          </w:divBdr>
        </w:div>
        <w:div w:id="1485774185">
          <w:marLeft w:val="165"/>
          <w:marRight w:val="165"/>
          <w:marTop w:val="0"/>
          <w:marBottom w:val="0"/>
          <w:divBdr>
            <w:top w:val="none" w:sz="0" w:space="0" w:color="auto"/>
            <w:left w:val="none" w:sz="0" w:space="0" w:color="auto"/>
            <w:bottom w:val="none" w:sz="0" w:space="0" w:color="auto"/>
            <w:right w:val="none" w:sz="0" w:space="0" w:color="auto"/>
          </w:divBdr>
        </w:div>
      </w:divsChild>
    </w:div>
    <w:div w:id="1204757799">
      <w:bodyDiv w:val="1"/>
      <w:marLeft w:val="0"/>
      <w:marRight w:val="0"/>
      <w:marTop w:val="0"/>
      <w:marBottom w:val="0"/>
      <w:divBdr>
        <w:top w:val="none" w:sz="0" w:space="0" w:color="auto"/>
        <w:left w:val="none" w:sz="0" w:space="0" w:color="auto"/>
        <w:bottom w:val="none" w:sz="0" w:space="0" w:color="auto"/>
        <w:right w:val="none" w:sz="0" w:space="0" w:color="auto"/>
      </w:divBdr>
    </w:div>
    <w:div w:id="1239826814">
      <w:bodyDiv w:val="1"/>
      <w:marLeft w:val="0"/>
      <w:marRight w:val="0"/>
      <w:marTop w:val="0"/>
      <w:marBottom w:val="0"/>
      <w:divBdr>
        <w:top w:val="none" w:sz="0" w:space="0" w:color="auto"/>
        <w:left w:val="none" w:sz="0" w:space="0" w:color="auto"/>
        <w:bottom w:val="none" w:sz="0" w:space="0" w:color="auto"/>
        <w:right w:val="none" w:sz="0" w:space="0" w:color="auto"/>
      </w:divBdr>
    </w:div>
    <w:div w:id="1243635575">
      <w:bodyDiv w:val="1"/>
      <w:marLeft w:val="0"/>
      <w:marRight w:val="0"/>
      <w:marTop w:val="0"/>
      <w:marBottom w:val="0"/>
      <w:divBdr>
        <w:top w:val="none" w:sz="0" w:space="0" w:color="auto"/>
        <w:left w:val="none" w:sz="0" w:space="0" w:color="auto"/>
        <w:bottom w:val="none" w:sz="0" w:space="0" w:color="auto"/>
        <w:right w:val="none" w:sz="0" w:space="0" w:color="auto"/>
      </w:divBdr>
    </w:div>
    <w:div w:id="1266383188">
      <w:bodyDiv w:val="1"/>
      <w:marLeft w:val="0"/>
      <w:marRight w:val="0"/>
      <w:marTop w:val="0"/>
      <w:marBottom w:val="0"/>
      <w:divBdr>
        <w:top w:val="none" w:sz="0" w:space="0" w:color="auto"/>
        <w:left w:val="none" w:sz="0" w:space="0" w:color="auto"/>
        <w:bottom w:val="none" w:sz="0" w:space="0" w:color="auto"/>
        <w:right w:val="none" w:sz="0" w:space="0" w:color="auto"/>
      </w:divBdr>
    </w:div>
    <w:div w:id="1267882841">
      <w:bodyDiv w:val="1"/>
      <w:marLeft w:val="0"/>
      <w:marRight w:val="0"/>
      <w:marTop w:val="0"/>
      <w:marBottom w:val="0"/>
      <w:divBdr>
        <w:top w:val="none" w:sz="0" w:space="0" w:color="auto"/>
        <w:left w:val="none" w:sz="0" w:space="0" w:color="auto"/>
        <w:bottom w:val="none" w:sz="0" w:space="0" w:color="auto"/>
        <w:right w:val="none" w:sz="0" w:space="0" w:color="auto"/>
      </w:divBdr>
    </w:div>
    <w:div w:id="1298141956">
      <w:bodyDiv w:val="1"/>
      <w:marLeft w:val="0"/>
      <w:marRight w:val="0"/>
      <w:marTop w:val="0"/>
      <w:marBottom w:val="0"/>
      <w:divBdr>
        <w:top w:val="none" w:sz="0" w:space="0" w:color="auto"/>
        <w:left w:val="none" w:sz="0" w:space="0" w:color="auto"/>
        <w:bottom w:val="none" w:sz="0" w:space="0" w:color="auto"/>
        <w:right w:val="none" w:sz="0" w:space="0" w:color="auto"/>
      </w:divBdr>
    </w:div>
    <w:div w:id="1303462857">
      <w:bodyDiv w:val="1"/>
      <w:marLeft w:val="0"/>
      <w:marRight w:val="0"/>
      <w:marTop w:val="0"/>
      <w:marBottom w:val="0"/>
      <w:divBdr>
        <w:top w:val="none" w:sz="0" w:space="0" w:color="auto"/>
        <w:left w:val="none" w:sz="0" w:space="0" w:color="auto"/>
        <w:bottom w:val="none" w:sz="0" w:space="0" w:color="auto"/>
        <w:right w:val="none" w:sz="0" w:space="0" w:color="auto"/>
      </w:divBdr>
    </w:div>
    <w:div w:id="1311593730">
      <w:bodyDiv w:val="1"/>
      <w:marLeft w:val="0"/>
      <w:marRight w:val="0"/>
      <w:marTop w:val="0"/>
      <w:marBottom w:val="0"/>
      <w:divBdr>
        <w:top w:val="none" w:sz="0" w:space="0" w:color="auto"/>
        <w:left w:val="none" w:sz="0" w:space="0" w:color="auto"/>
        <w:bottom w:val="none" w:sz="0" w:space="0" w:color="auto"/>
        <w:right w:val="none" w:sz="0" w:space="0" w:color="auto"/>
      </w:divBdr>
      <w:divsChild>
        <w:div w:id="714280826">
          <w:marLeft w:val="165"/>
          <w:marRight w:val="165"/>
          <w:marTop w:val="0"/>
          <w:marBottom w:val="0"/>
          <w:divBdr>
            <w:top w:val="none" w:sz="0" w:space="0" w:color="auto"/>
            <w:left w:val="none" w:sz="0" w:space="0" w:color="auto"/>
            <w:bottom w:val="none" w:sz="0" w:space="0" w:color="auto"/>
            <w:right w:val="none" w:sz="0" w:space="0" w:color="auto"/>
          </w:divBdr>
        </w:div>
        <w:div w:id="977731928">
          <w:marLeft w:val="165"/>
          <w:marRight w:val="165"/>
          <w:marTop w:val="0"/>
          <w:marBottom w:val="0"/>
          <w:divBdr>
            <w:top w:val="none" w:sz="0" w:space="0" w:color="auto"/>
            <w:left w:val="none" w:sz="0" w:space="0" w:color="auto"/>
            <w:bottom w:val="none" w:sz="0" w:space="0" w:color="auto"/>
            <w:right w:val="none" w:sz="0" w:space="0" w:color="auto"/>
          </w:divBdr>
        </w:div>
        <w:div w:id="616108202">
          <w:marLeft w:val="165"/>
          <w:marRight w:val="165"/>
          <w:marTop w:val="0"/>
          <w:marBottom w:val="0"/>
          <w:divBdr>
            <w:top w:val="none" w:sz="0" w:space="0" w:color="auto"/>
            <w:left w:val="none" w:sz="0" w:space="0" w:color="auto"/>
            <w:bottom w:val="none" w:sz="0" w:space="0" w:color="auto"/>
            <w:right w:val="none" w:sz="0" w:space="0" w:color="auto"/>
          </w:divBdr>
        </w:div>
      </w:divsChild>
    </w:div>
    <w:div w:id="1326934742">
      <w:bodyDiv w:val="1"/>
      <w:marLeft w:val="0"/>
      <w:marRight w:val="0"/>
      <w:marTop w:val="0"/>
      <w:marBottom w:val="0"/>
      <w:divBdr>
        <w:top w:val="none" w:sz="0" w:space="0" w:color="auto"/>
        <w:left w:val="none" w:sz="0" w:space="0" w:color="auto"/>
        <w:bottom w:val="none" w:sz="0" w:space="0" w:color="auto"/>
        <w:right w:val="none" w:sz="0" w:space="0" w:color="auto"/>
      </w:divBdr>
    </w:div>
    <w:div w:id="1329675457">
      <w:bodyDiv w:val="1"/>
      <w:marLeft w:val="0"/>
      <w:marRight w:val="0"/>
      <w:marTop w:val="0"/>
      <w:marBottom w:val="0"/>
      <w:divBdr>
        <w:top w:val="none" w:sz="0" w:space="0" w:color="auto"/>
        <w:left w:val="none" w:sz="0" w:space="0" w:color="auto"/>
        <w:bottom w:val="none" w:sz="0" w:space="0" w:color="auto"/>
        <w:right w:val="none" w:sz="0" w:space="0" w:color="auto"/>
      </w:divBdr>
    </w:div>
    <w:div w:id="1335690666">
      <w:bodyDiv w:val="1"/>
      <w:marLeft w:val="0"/>
      <w:marRight w:val="0"/>
      <w:marTop w:val="0"/>
      <w:marBottom w:val="0"/>
      <w:divBdr>
        <w:top w:val="none" w:sz="0" w:space="0" w:color="auto"/>
        <w:left w:val="none" w:sz="0" w:space="0" w:color="auto"/>
        <w:bottom w:val="none" w:sz="0" w:space="0" w:color="auto"/>
        <w:right w:val="none" w:sz="0" w:space="0" w:color="auto"/>
      </w:divBdr>
      <w:divsChild>
        <w:div w:id="35853805">
          <w:marLeft w:val="0"/>
          <w:marRight w:val="0"/>
          <w:marTop w:val="0"/>
          <w:marBottom w:val="0"/>
          <w:divBdr>
            <w:top w:val="none" w:sz="0" w:space="0" w:color="auto"/>
            <w:left w:val="none" w:sz="0" w:space="0" w:color="auto"/>
            <w:bottom w:val="none" w:sz="0" w:space="0" w:color="auto"/>
            <w:right w:val="none" w:sz="0" w:space="0" w:color="auto"/>
          </w:divBdr>
          <w:divsChild>
            <w:div w:id="2121415027">
              <w:marLeft w:val="0"/>
              <w:marRight w:val="0"/>
              <w:marTop w:val="0"/>
              <w:marBottom w:val="0"/>
              <w:divBdr>
                <w:top w:val="none" w:sz="0" w:space="0" w:color="auto"/>
                <w:left w:val="none" w:sz="0" w:space="0" w:color="auto"/>
                <w:bottom w:val="none" w:sz="0" w:space="0" w:color="auto"/>
                <w:right w:val="none" w:sz="0" w:space="0" w:color="auto"/>
              </w:divBdr>
            </w:div>
          </w:divsChild>
        </w:div>
        <w:div w:id="1832208097">
          <w:marLeft w:val="0"/>
          <w:marRight w:val="0"/>
          <w:marTop w:val="0"/>
          <w:marBottom w:val="0"/>
          <w:divBdr>
            <w:top w:val="none" w:sz="0" w:space="0" w:color="auto"/>
            <w:left w:val="none" w:sz="0" w:space="0" w:color="auto"/>
            <w:bottom w:val="none" w:sz="0" w:space="0" w:color="auto"/>
            <w:right w:val="none" w:sz="0" w:space="0" w:color="auto"/>
          </w:divBdr>
          <w:divsChild>
            <w:div w:id="5678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684288">
      <w:bodyDiv w:val="1"/>
      <w:marLeft w:val="0"/>
      <w:marRight w:val="0"/>
      <w:marTop w:val="0"/>
      <w:marBottom w:val="0"/>
      <w:divBdr>
        <w:top w:val="none" w:sz="0" w:space="0" w:color="auto"/>
        <w:left w:val="none" w:sz="0" w:space="0" w:color="auto"/>
        <w:bottom w:val="none" w:sz="0" w:space="0" w:color="auto"/>
        <w:right w:val="none" w:sz="0" w:space="0" w:color="auto"/>
      </w:divBdr>
      <w:divsChild>
        <w:div w:id="1599171894">
          <w:marLeft w:val="0"/>
          <w:marRight w:val="0"/>
          <w:marTop w:val="0"/>
          <w:marBottom w:val="225"/>
          <w:divBdr>
            <w:top w:val="none" w:sz="0" w:space="0" w:color="auto"/>
            <w:left w:val="none" w:sz="0" w:space="0" w:color="auto"/>
            <w:bottom w:val="none" w:sz="0" w:space="0" w:color="auto"/>
            <w:right w:val="none" w:sz="0" w:space="0" w:color="auto"/>
          </w:divBdr>
        </w:div>
        <w:div w:id="1275165026">
          <w:marLeft w:val="0"/>
          <w:marRight w:val="0"/>
          <w:marTop w:val="0"/>
          <w:marBottom w:val="22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0449287">
      <w:bodyDiv w:val="1"/>
      <w:marLeft w:val="0"/>
      <w:marRight w:val="0"/>
      <w:marTop w:val="0"/>
      <w:marBottom w:val="0"/>
      <w:divBdr>
        <w:top w:val="none" w:sz="0" w:space="0" w:color="auto"/>
        <w:left w:val="none" w:sz="0" w:space="0" w:color="auto"/>
        <w:bottom w:val="none" w:sz="0" w:space="0" w:color="auto"/>
        <w:right w:val="none" w:sz="0" w:space="0" w:color="auto"/>
      </w:divBdr>
      <w:divsChild>
        <w:div w:id="1440175954">
          <w:marLeft w:val="0"/>
          <w:marRight w:val="0"/>
          <w:marTop w:val="0"/>
          <w:marBottom w:val="225"/>
          <w:divBdr>
            <w:top w:val="none" w:sz="0" w:space="0" w:color="auto"/>
            <w:left w:val="none" w:sz="0" w:space="0" w:color="auto"/>
            <w:bottom w:val="none" w:sz="0" w:space="0" w:color="auto"/>
            <w:right w:val="none" w:sz="0" w:space="0" w:color="auto"/>
          </w:divBdr>
        </w:div>
        <w:div w:id="2115973793">
          <w:marLeft w:val="0"/>
          <w:marRight w:val="0"/>
          <w:marTop w:val="0"/>
          <w:marBottom w:val="225"/>
          <w:divBdr>
            <w:top w:val="none" w:sz="0" w:space="0" w:color="auto"/>
            <w:left w:val="none" w:sz="0" w:space="0" w:color="auto"/>
            <w:bottom w:val="none" w:sz="0" w:space="0" w:color="auto"/>
            <w:right w:val="none" w:sz="0" w:space="0" w:color="auto"/>
          </w:divBdr>
        </w:div>
        <w:div w:id="1740135169">
          <w:marLeft w:val="0"/>
          <w:marRight w:val="0"/>
          <w:marTop w:val="0"/>
          <w:marBottom w:val="225"/>
          <w:divBdr>
            <w:top w:val="none" w:sz="0" w:space="0" w:color="auto"/>
            <w:left w:val="none" w:sz="0" w:space="0" w:color="auto"/>
            <w:bottom w:val="none" w:sz="0" w:space="0" w:color="auto"/>
            <w:right w:val="none" w:sz="0" w:space="0" w:color="auto"/>
          </w:divBdr>
        </w:div>
      </w:divsChild>
    </w:div>
    <w:div w:id="1373580739">
      <w:bodyDiv w:val="1"/>
      <w:marLeft w:val="0"/>
      <w:marRight w:val="0"/>
      <w:marTop w:val="0"/>
      <w:marBottom w:val="0"/>
      <w:divBdr>
        <w:top w:val="none" w:sz="0" w:space="0" w:color="auto"/>
        <w:left w:val="none" w:sz="0" w:space="0" w:color="auto"/>
        <w:bottom w:val="none" w:sz="0" w:space="0" w:color="auto"/>
        <w:right w:val="none" w:sz="0" w:space="0" w:color="auto"/>
      </w:divBdr>
    </w:div>
    <w:div w:id="138190191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1051194">
      <w:bodyDiv w:val="1"/>
      <w:marLeft w:val="0"/>
      <w:marRight w:val="0"/>
      <w:marTop w:val="0"/>
      <w:marBottom w:val="0"/>
      <w:divBdr>
        <w:top w:val="none" w:sz="0" w:space="0" w:color="auto"/>
        <w:left w:val="none" w:sz="0" w:space="0" w:color="auto"/>
        <w:bottom w:val="none" w:sz="0" w:space="0" w:color="auto"/>
        <w:right w:val="none" w:sz="0" w:space="0" w:color="auto"/>
      </w:divBdr>
    </w:div>
    <w:div w:id="1406882328">
      <w:bodyDiv w:val="1"/>
      <w:marLeft w:val="0"/>
      <w:marRight w:val="0"/>
      <w:marTop w:val="0"/>
      <w:marBottom w:val="0"/>
      <w:divBdr>
        <w:top w:val="none" w:sz="0" w:space="0" w:color="auto"/>
        <w:left w:val="none" w:sz="0" w:space="0" w:color="auto"/>
        <w:bottom w:val="none" w:sz="0" w:space="0" w:color="auto"/>
        <w:right w:val="none" w:sz="0" w:space="0" w:color="auto"/>
      </w:divBdr>
    </w:div>
    <w:div w:id="1420175427">
      <w:bodyDiv w:val="1"/>
      <w:marLeft w:val="0"/>
      <w:marRight w:val="0"/>
      <w:marTop w:val="0"/>
      <w:marBottom w:val="0"/>
      <w:divBdr>
        <w:top w:val="none" w:sz="0" w:space="0" w:color="auto"/>
        <w:left w:val="none" w:sz="0" w:space="0" w:color="auto"/>
        <w:bottom w:val="none" w:sz="0" w:space="0" w:color="auto"/>
        <w:right w:val="none" w:sz="0" w:space="0" w:color="auto"/>
      </w:divBdr>
    </w:div>
    <w:div w:id="1421874810">
      <w:bodyDiv w:val="1"/>
      <w:marLeft w:val="0"/>
      <w:marRight w:val="0"/>
      <w:marTop w:val="0"/>
      <w:marBottom w:val="0"/>
      <w:divBdr>
        <w:top w:val="none" w:sz="0" w:space="0" w:color="auto"/>
        <w:left w:val="none" w:sz="0" w:space="0" w:color="auto"/>
        <w:bottom w:val="none" w:sz="0" w:space="0" w:color="auto"/>
        <w:right w:val="none" w:sz="0" w:space="0" w:color="auto"/>
      </w:divBdr>
    </w:div>
    <w:div w:id="1422603445">
      <w:bodyDiv w:val="1"/>
      <w:marLeft w:val="0"/>
      <w:marRight w:val="0"/>
      <w:marTop w:val="0"/>
      <w:marBottom w:val="0"/>
      <w:divBdr>
        <w:top w:val="none" w:sz="0" w:space="0" w:color="auto"/>
        <w:left w:val="none" w:sz="0" w:space="0" w:color="auto"/>
        <w:bottom w:val="none" w:sz="0" w:space="0" w:color="auto"/>
        <w:right w:val="none" w:sz="0" w:space="0" w:color="auto"/>
      </w:divBdr>
      <w:divsChild>
        <w:div w:id="105658957">
          <w:marLeft w:val="165"/>
          <w:marRight w:val="165"/>
          <w:marTop w:val="0"/>
          <w:marBottom w:val="0"/>
          <w:divBdr>
            <w:top w:val="none" w:sz="0" w:space="0" w:color="auto"/>
            <w:left w:val="none" w:sz="0" w:space="0" w:color="auto"/>
            <w:bottom w:val="none" w:sz="0" w:space="0" w:color="auto"/>
            <w:right w:val="none" w:sz="0" w:space="0" w:color="auto"/>
          </w:divBdr>
        </w:div>
        <w:div w:id="1179924349">
          <w:marLeft w:val="165"/>
          <w:marRight w:val="165"/>
          <w:marTop w:val="0"/>
          <w:marBottom w:val="0"/>
          <w:divBdr>
            <w:top w:val="none" w:sz="0" w:space="0" w:color="auto"/>
            <w:left w:val="none" w:sz="0" w:space="0" w:color="auto"/>
            <w:bottom w:val="none" w:sz="0" w:space="0" w:color="auto"/>
            <w:right w:val="none" w:sz="0" w:space="0" w:color="auto"/>
          </w:divBdr>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8862802">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292180">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591373">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769468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3510105">
      <w:bodyDiv w:val="1"/>
      <w:marLeft w:val="0"/>
      <w:marRight w:val="0"/>
      <w:marTop w:val="0"/>
      <w:marBottom w:val="0"/>
      <w:divBdr>
        <w:top w:val="none" w:sz="0" w:space="0" w:color="auto"/>
        <w:left w:val="none" w:sz="0" w:space="0" w:color="auto"/>
        <w:bottom w:val="none" w:sz="0" w:space="0" w:color="auto"/>
        <w:right w:val="none" w:sz="0" w:space="0" w:color="auto"/>
      </w:divBdr>
    </w:div>
    <w:div w:id="1600141218">
      <w:bodyDiv w:val="1"/>
      <w:marLeft w:val="0"/>
      <w:marRight w:val="0"/>
      <w:marTop w:val="0"/>
      <w:marBottom w:val="0"/>
      <w:divBdr>
        <w:top w:val="none" w:sz="0" w:space="0" w:color="auto"/>
        <w:left w:val="none" w:sz="0" w:space="0" w:color="auto"/>
        <w:bottom w:val="none" w:sz="0" w:space="0" w:color="auto"/>
        <w:right w:val="none" w:sz="0" w:space="0" w:color="auto"/>
      </w:divBdr>
    </w:div>
    <w:div w:id="1608613552">
      <w:bodyDiv w:val="1"/>
      <w:marLeft w:val="0"/>
      <w:marRight w:val="0"/>
      <w:marTop w:val="0"/>
      <w:marBottom w:val="0"/>
      <w:divBdr>
        <w:top w:val="none" w:sz="0" w:space="0" w:color="auto"/>
        <w:left w:val="none" w:sz="0" w:space="0" w:color="auto"/>
        <w:bottom w:val="none" w:sz="0" w:space="0" w:color="auto"/>
        <w:right w:val="none" w:sz="0" w:space="0" w:color="auto"/>
      </w:divBdr>
      <w:divsChild>
        <w:div w:id="1563177268">
          <w:marLeft w:val="165"/>
          <w:marRight w:val="165"/>
          <w:marTop w:val="0"/>
          <w:marBottom w:val="0"/>
          <w:divBdr>
            <w:top w:val="none" w:sz="0" w:space="0" w:color="auto"/>
            <w:left w:val="none" w:sz="0" w:space="0" w:color="auto"/>
            <w:bottom w:val="none" w:sz="0" w:space="0" w:color="auto"/>
            <w:right w:val="none" w:sz="0" w:space="0" w:color="auto"/>
          </w:divBdr>
        </w:div>
        <w:div w:id="859585227">
          <w:marLeft w:val="165"/>
          <w:marRight w:val="165"/>
          <w:marTop w:val="0"/>
          <w:marBottom w:val="0"/>
          <w:divBdr>
            <w:top w:val="none" w:sz="0" w:space="0" w:color="auto"/>
            <w:left w:val="none" w:sz="0" w:space="0" w:color="auto"/>
            <w:bottom w:val="none" w:sz="0" w:space="0" w:color="auto"/>
            <w:right w:val="none" w:sz="0" w:space="0" w:color="auto"/>
          </w:divBdr>
        </w:div>
        <w:div w:id="223566533">
          <w:marLeft w:val="165"/>
          <w:marRight w:val="165"/>
          <w:marTop w:val="0"/>
          <w:marBottom w:val="0"/>
          <w:divBdr>
            <w:top w:val="none" w:sz="0" w:space="0" w:color="auto"/>
            <w:left w:val="none" w:sz="0" w:space="0" w:color="auto"/>
            <w:bottom w:val="none" w:sz="0" w:space="0" w:color="auto"/>
            <w:right w:val="none" w:sz="0" w:space="0" w:color="auto"/>
          </w:divBdr>
        </w:div>
      </w:divsChild>
    </w:div>
    <w:div w:id="1642885225">
      <w:bodyDiv w:val="1"/>
      <w:marLeft w:val="0"/>
      <w:marRight w:val="0"/>
      <w:marTop w:val="0"/>
      <w:marBottom w:val="0"/>
      <w:divBdr>
        <w:top w:val="none" w:sz="0" w:space="0" w:color="auto"/>
        <w:left w:val="none" w:sz="0" w:space="0" w:color="auto"/>
        <w:bottom w:val="none" w:sz="0" w:space="0" w:color="auto"/>
        <w:right w:val="none" w:sz="0" w:space="0" w:color="auto"/>
      </w:divBdr>
    </w:div>
    <w:div w:id="165290612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404805">
      <w:bodyDiv w:val="1"/>
      <w:marLeft w:val="0"/>
      <w:marRight w:val="0"/>
      <w:marTop w:val="0"/>
      <w:marBottom w:val="0"/>
      <w:divBdr>
        <w:top w:val="none" w:sz="0" w:space="0" w:color="auto"/>
        <w:left w:val="none" w:sz="0" w:space="0" w:color="auto"/>
        <w:bottom w:val="none" w:sz="0" w:space="0" w:color="auto"/>
        <w:right w:val="none" w:sz="0" w:space="0" w:color="auto"/>
      </w:divBdr>
    </w:div>
    <w:div w:id="169472640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723460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47634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826429">
      <w:bodyDiv w:val="1"/>
      <w:marLeft w:val="0"/>
      <w:marRight w:val="0"/>
      <w:marTop w:val="0"/>
      <w:marBottom w:val="0"/>
      <w:divBdr>
        <w:top w:val="none" w:sz="0" w:space="0" w:color="auto"/>
        <w:left w:val="none" w:sz="0" w:space="0" w:color="auto"/>
        <w:bottom w:val="none" w:sz="0" w:space="0" w:color="auto"/>
        <w:right w:val="none" w:sz="0" w:space="0" w:color="auto"/>
      </w:divBdr>
    </w:div>
    <w:div w:id="1859002042">
      <w:bodyDiv w:val="1"/>
      <w:marLeft w:val="0"/>
      <w:marRight w:val="0"/>
      <w:marTop w:val="0"/>
      <w:marBottom w:val="0"/>
      <w:divBdr>
        <w:top w:val="none" w:sz="0" w:space="0" w:color="auto"/>
        <w:left w:val="none" w:sz="0" w:space="0" w:color="auto"/>
        <w:bottom w:val="none" w:sz="0" w:space="0" w:color="auto"/>
        <w:right w:val="none" w:sz="0" w:space="0" w:color="auto"/>
      </w:divBdr>
      <w:divsChild>
        <w:div w:id="659162599">
          <w:marLeft w:val="0"/>
          <w:marRight w:val="0"/>
          <w:marTop w:val="0"/>
          <w:marBottom w:val="0"/>
          <w:divBdr>
            <w:top w:val="none" w:sz="0" w:space="0" w:color="auto"/>
            <w:left w:val="none" w:sz="0" w:space="0" w:color="auto"/>
            <w:bottom w:val="none" w:sz="0" w:space="0" w:color="auto"/>
            <w:right w:val="none" w:sz="0" w:space="0" w:color="auto"/>
          </w:divBdr>
        </w:div>
      </w:divsChild>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266903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000207">
      <w:bodyDiv w:val="1"/>
      <w:marLeft w:val="0"/>
      <w:marRight w:val="0"/>
      <w:marTop w:val="0"/>
      <w:marBottom w:val="0"/>
      <w:divBdr>
        <w:top w:val="none" w:sz="0" w:space="0" w:color="auto"/>
        <w:left w:val="none" w:sz="0" w:space="0" w:color="auto"/>
        <w:bottom w:val="none" w:sz="0" w:space="0" w:color="auto"/>
        <w:right w:val="none" w:sz="0" w:space="0" w:color="auto"/>
      </w:divBdr>
    </w:div>
    <w:div w:id="191150207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615959">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069656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9944107">
      <w:bodyDiv w:val="1"/>
      <w:marLeft w:val="0"/>
      <w:marRight w:val="0"/>
      <w:marTop w:val="0"/>
      <w:marBottom w:val="0"/>
      <w:divBdr>
        <w:top w:val="none" w:sz="0" w:space="0" w:color="auto"/>
        <w:left w:val="none" w:sz="0" w:space="0" w:color="auto"/>
        <w:bottom w:val="none" w:sz="0" w:space="0" w:color="auto"/>
        <w:right w:val="none" w:sz="0" w:space="0" w:color="auto"/>
      </w:divBdr>
    </w:div>
    <w:div w:id="1943612656">
      <w:bodyDiv w:val="1"/>
      <w:marLeft w:val="0"/>
      <w:marRight w:val="0"/>
      <w:marTop w:val="0"/>
      <w:marBottom w:val="0"/>
      <w:divBdr>
        <w:top w:val="none" w:sz="0" w:space="0" w:color="auto"/>
        <w:left w:val="none" w:sz="0" w:space="0" w:color="auto"/>
        <w:bottom w:val="none" w:sz="0" w:space="0" w:color="auto"/>
        <w:right w:val="none" w:sz="0" w:space="0" w:color="auto"/>
      </w:divBdr>
    </w:div>
    <w:div w:id="1950817242">
      <w:bodyDiv w:val="1"/>
      <w:marLeft w:val="0"/>
      <w:marRight w:val="0"/>
      <w:marTop w:val="0"/>
      <w:marBottom w:val="0"/>
      <w:divBdr>
        <w:top w:val="none" w:sz="0" w:space="0" w:color="auto"/>
        <w:left w:val="none" w:sz="0" w:space="0" w:color="auto"/>
        <w:bottom w:val="none" w:sz="0" w:space="0" w:color="auto"/>
        <w:right w:val="none" w:sz="0" w:space="0" w:color="auto"/>
      </w:divBdr>
      <w:divsChild>
        <w:div w:id="1701658992">
          <w:marLeft w:val="0"/>
          <w:marRight w:val="0"/>
          <w:marTop w:val="90"/>
          <w:marBottom w:val="0"/>
          <w:divBdr>
            <w:top w:val="single" w:sz="6" w:space="0" w:color="AFB2B4"/>
            <w:left w:val="single" w:sz="6" w:space="0" w:color="AFB2B4"/>
            <w:bottom w:val="single" w:sz="6" w:space="0" w:color="AFB2B4"/>
            <w:right w:val="single" w:sz="6" w:space="0" w:color="AFB2B4"/>
          </w:divBdr>
        </w:div>
        <w:div w:id="375008930">
          <w:marLeft w:val="0"/>
          <w:marRight w:val="0"/>
          <w:marTop w:val="90"/>
          <w:marBottom w:val="0"/>
          <w:divBdr>
            <w:top w:val="single" w:sz="6" w:space="0" w:color="AFB2B4"/>
            <w:left w:val="single" w:sz="6" w:space="0" w:color="AFB2B4"/>
            <w:bottom w:val="single" w:sz="6" w:space="0" w:color="AFB2B4"/>
            <w:right w:val="single" w:sz="6" w:space="0" w:color="AFB2B4"/>
          </w:divBdr>
        </w:div>
        <w:div w:id="1316959984">
          <w:marLeft w:val="0"/>
          <w:marRight w:val="0"/>
          <w:marTop w:val="90"/>
          <w:marBottom w:val="0"/>
          <w:divBdr>
            <w:top w:val="single" w:sz="6" w:space="0" w:color="AFB2B4"/>
            <w:left w:val="single" w:sz="6" w:space="0" w:color="AFB2B4"/>
            <w:bottom w:val="single" w:sz="6" w:space="0" w:color="AFB2B4"/>
            <w:right w:val="single" w:sz="6" w:space="0" w:color="AFB2B4"/>
          </w:divBdr>
        </w:div>
        <w:div w:id="1218399176">
          <w:marLeft w:val="0"/>
          <w:marRight w:val="0"/>
          <w:marTop w:val="90"/>
          <w:marBottom w:val="0"/>
          <w:divBdr>
            <w:top w:val="single" w:sz="6" w:space="0" w:color="AFB2B4"/>
            <w:left w:val="single" w:sz="6" w:space="0" w:color="AFB2B4"/>
            <w:bottom w:val="single" w:sz="6" w:space="0" w:color="AFB2B4"/>
            <w:right w:val="single" w:sz="6" w:space="0" w:color="AFB2B4"/>
          </w:divBdr>
        </w:div>
        <w:div w:id="1818843135">
          <w:marLeft w:val="0"/>
          <w:marRight w:val="0"/>
          <w:marTop w:val="90"/>
          <w:marBottom w:val="0"/>
          <w:divBdr>
            <w:top w:val="single" w:sz="6" w:space="0" w:color="AFB2B4"/>
            <w:left w:val="single" w:sz="6" w:space="0" w:color="AFB2B4"/>
            <w:bottom w:val="single" w:sz="6" w:space="0" w:color="AFB2B4"/>
            <w:right w:val="single" w:sz="6" w:space="0" w:color="AFB2B4"/>
          </w:divBdr>
        </w:div>
        <w:div w:id="2057922538">
          <w:marLeft w:val="0"/>
          <w:marRight w:val="0"/>
          <w:marTop w:val="0"/>
          <w:marBottom w:val="240"/>
          <w:divBdr>
            <w:top w:val="none" w:sz="0" w:space="0" w:color="auto"/>
            <w:left w:val="none" w:sz="0" w:space="0" w:color="auto"/>
            <w:bottom w:val="none" w:sz="0" w:space="0" w:color="auto"/>
            <w:right w:val="none" w:sz="0" w:space="0" w:color="auto"/>
          </w:divBdr>
        </w:div>
        <w:div w:id="524907118">
          <w:marLeft w:val="0"/>
          <w:marRight w:val="0"/>
          <w:marTop w:val="90"/>
          <w:marBottom w:val="0"/>
          <w:divBdr>
            <w:top w:val="single" w:sz="6" w:space="0" w:color="AFB2B4"/>
            <w:left w:val="single" w:sz="6" w:space="0" w:color="AFB2B4"/>
            <w:bottom w:val="single" w:sz="6" w:space="0" w:color="AFB2B4"/>
            <w:right w:val="single" w:sz="6" w:space="0" w:color="AFB2B4"/>
          </w:divBdr>
        </w:div>
        <w:div w:id="249123282">
          <w:marLeft w:val="0"/>
          <w:marRight w:val="0"/>
          <w:marTop w:val="0"/>
          <w:marBottom w:val="240"/>
          <w:divBdr>
            <w:top w:val="none" w:sz="0" w:space="0" w:color="auto"/>
            <w:left w:val="none" w:sz="0" w:space="0" w:color="auto"/>
            <w:bottom w:val="none" w:sz="0" w:space="0" w:color="auto"/>
            <w:right w:val="none" w:sz="0" w:space="0" w:color="auto"/>
          </w:divBdr>
        </w:div>
        <w:div w:id="41026925">
          <w:marLeft w:val="0"/>
          <w:marRight w:val="0"/>
          <w:marTop w:val="90"/>
          <w:marBottom w:val="0"/>
          <w:divBdr>
            <w:top w:val="single" w:sz="6" w:space="0" w:color="AFB2B4"/>
            <w:left w:val="single" w:sz="6" w:space="0" w:color="AFB2B4"/>
            <w:bottom w:val="single" w:sz="6" w:space="0" w:color="AFB2B4"/>
            <w:right w:val="single" w:sz="6" w:space="0" w:color="AFB2B4"/>
          </w:divBdr>
        </w:div>
        <w:div w:id="1091773922">
          <w:marLeft w:val="0"/>
          <w:marRight w:val="0"/>
          <w:marTop w:val="90"/>
          <w:marBottom w:val="0"/>
          <w:divBdr>
            <w:top w:val="single" w:sz="6" w:space="0" w:color="AFB2B4"/>
            <w:left w:val="single" w:sz="6" w:space="0" w:color="AFB2B4"/>
            <w:bottom w:val="single" w:sz="6" w:space="0" w:color="AFB2B4"/>
            <w:right w:val="single" w:sz="6" w:space="0" w:color="AFB2B4"/>
          </w:divBdr>
        </w:div>
        <w:div w:id="1678192780">
          <w:marLeft w:val="0"/>
          <w:marRight w:val="0"/>
          <w:marTop w:val="0"/>
          <w:marBottom w:val="240"/>
          <w:divBdr>
            <w:top w:val="none" w:sz="0" w:space="0" w:color="auto"/>
            <w:left w:val="none" w:sz="0" w:space="0" w:color="auto"/>
            <w:bottom w:val="none" w:sz="0" w:space="0" w:color="auto"/>
            <w:right w:val="none" w:sz="0" w:space="0" w:color="auto"/>
          </w:divBdr>
        </w:div>
        <w:div w:id="57672556">
          <w:marLeft w:val="0"/>
          <w:marRight w:val="0"/>
          <w:marTop w:val="90"/>
          <w:marBottom w:val="0"/>
          <w:divBdr>
            <w:top w:val="single" w:sz="6" w:space="0" w:color="AFB2B4"/>
            <w:left w:val="single" w:sz="6" w:space="0" w:color="AFB2B4"/>
            <w:bottom w:val="single" w:sz="6" w:space="0" w:color="AFB2B4"/>
            <w:right w:val="single" w:sz="6" w:space="0" w:color="AFB2B4"/>
          </w:divBdr>
        </w:div>
        <w:div w:id="1634404575">
          <w:marLeft w:val="0"/>
          <w:marRight w:val="0"/>
          <w:marTop w:val="90"/>
          <w:marBottom w:val="0"/>
          <w:divBdr>
            <w:top w:val="single" w:sz="6" w:space="0" w:color="AFB2B4"/>
            <w:left w:val="single" w:sz="6" w:space="0" w:color="AFB2B4"/>
            <w:bottom w:val="single" w:sz="6" w:space="0" w:color="AFB2B4"/>
            <w:right w:val="single" w:sz="6" w:space="0" w:color="AFB2B4"/>
          </w:divBdr>
        </w:div>
        <w:div w:id="857503608">
          <w:marLeft w:val="0"/>
          <w:marRight w:val="0"/>
          <w:marTop w:val="90"/>
          <w:marBottom w:val="0"/>
          <w:divBdr>
            <w:top w:val="single" w:sz="6" w:space="0" w:color="AFB2B4"/>
            <w:left w:val="single" w:sz="6" w:space="0" w:color="AFB2B4"/>
            <w:bottom w:val="single" w:sz="6" w:space="0" w:color="AFB2B4"/>
            <w:right w:val="single" w:sz="6" w:space="0" w:color="AFB2B4"/>
          </w:divBdr>
        </w:div>
        <w:div w:id="1978562772">
          <w:marLeft w:val="0"/>
          <w:marRight w:val="0"/>
          <w:marTop w:val="90"/>
          <w:marBottom w:val="0"/>
          <w:divBdr>
            <w:top w:val="single" w:sz="6" w:space="0" w:color="AFB2B4"/>
            <w:left w:val="single" w:sz="6" w:space="0" w:color="AFB2B4"/>
            <w:bottom w:val="single" w:sz="6" w:space="0" w:color="AFB2B4"/>
            <w:right w:val="single" w:sz="6" w:space="0" w:color="AFB2B4"/>
          </w:divBdr>
        </w:div>
        <w:div w:id="2046058077">
          <w:blockQuote w:val="1"/>
          <w:marLeft w:val="0"/>
          <w:marRight w:val="0"/>
          <w:marTop w:val="0"/>
          <w:marBottom w:val="300"/>
          <w:divBdr>
            <w:top w:val="none" w:sz="0" w:space="0" w:color="auto"/>
            <w:left w:val="none" w:sz="0" w:space="0" w:color="auto"/>
            <w:bottom w:val="none" w:sz="0" w:space="0" w:color="auto"/>
            <w:right w:val="none" w:sz="0" w:space="0" w:color="auto"/>
          </w:divBdr>
        </w:div>
        <w:div w:id="1258639456">
          <w:blockQuote w:val="1"/>
          <w:marLeft w:val="0"/>
          <w:marRight w:val="0"/>
          <w:marTop w:val="0"/>
          <w:marBottom w:val="300"/>
          <w:divBdr>
            <w:top w:val="none" w:sz="0" w:space="0" w:color="auto"/>
            <w:left w:val="none" w:sz="0" w:space="0" w:color="auto"/>
            <w:bottom w:val="none" w:sz="0" w:space="0" w:color="auto"/>
            <w:right w:val="none" w:sz="0" w:space="0" w:color="auto"/>
          </w:divBdr>
        </w:div>
        <w:div w:id="1115446979">
          <w:marLeft w:val="0"/>
          <w:marRight w:val="0"/>
          <w:marTop w:val="90"/>
          <w:marBottom w:val="0"/>
          <w:divBdr>
            <w:top w:val="single" w:sz="6" w:space="0" w:color="AFB2B4"/>
            <w:left w:val="single" w:sz="6" w:space="0" w:color="AFB2B4"/>
            <w:bottom w:val="single" w:sz="6" w:space="0" w:color="AFB2B4"/>
            <w:right w:val="single" w:sz="6" w:space="0" w:color="AFB2B4"/>
          </w:divBdr>
        </w:div>
        <w:div w:id="1252161826">
          <w:marLeft w:val="0"/>
          <w:marRight w:val="0"/>
          <w:marTop w:val="90"/>
          <w:marBottom w:val="0"/>
          <w:divBdr>
            <w:top w:val="single" w:sz="6" w:space="0" w:color="AFB2B4"/>
            <w:left w:val="single" w:sz="6" w:space="0" w:color="AFB2B4"/>
            <w:bottom w:val="single" w:sz="6" w:space="0" w:color="AFB2B4"/>
            <w:right w:val="single" w:sz="6" w:space="0" w:color="AFB2B4"/>
          </w:divBdr>
        </w:div>
        <w:div w:id="468088289">
          <w:marLeft w:val="0"/>
          <w:marRight w:val="0"/>
          <w:marTop w:val="90"/>
          <w:marBottom w:val="0"/>
          <w:divBdr>
            <w:top w:val="single" w:sz="6" w:space="0" w:color="AFB2B4"/>
            <w:left w:val="single" w:sz="6" w:space="0" w:color="AFB2B4"/>
            <w:bottom w:val="single" w:sz="6" w:space="0" w:color="AFB2B4"/>
            <w:right w:val="single" w:sz="6" w:space="0" w:color="AFB2B4"/>
          </w:divBdr>
        </w:div>
        <w:div w:id="1289318602">
          <w:marLeft w:val="0"/>
          <w:marRight w:val="0"/>
          <w:marTop w:val="90"/>
          <w:marBottom w:val="0"/>
          <w:divBdr>
            <w:top w:val="single" w:sz="6" w:space="0" w:color="AFB2B4"/>
            <w:left w:val="single" w:sz="6" w:space="0" w:color="AFB2B4"/>
            <w:bottom w:val="single" w:sz="6" w:space="0" w:color="AFB2B4"/>
            <w:right w:val="single" w:sz="6" w:space="0" w:color="AFB2B4"/>
          </w:divBdr>
        </w:div>
        <w:div w:id="1802185385">
          <w:marLeft w:val="0"/>
          <w:marRight w:val="0"/>
          <w:marTop w:val="90"/>
          <w:marBottom w:val="0"/>
          <w:divBdr>
            <w:top w:val="single" w:sz="6" w:space="0" w:color="AFB2B4"/>
            <w:left w:val="single" w:sz="6" w:space="0" w:color="AFB2B4"/>
            <w:bottom w:val="single" w:sz="6" w:space="0" w:color="AFB2B4"/>
            <w:right w:val="single" w:sz="6" w:space="0" w:color="AFB2B4"/>
          </w:divBdr>
        </w:div>
        <w:div w:id="798500711">
          <w:marLeft w:val="0"/>
          <w:marRight w:val="0"/>
          <w:marTop w:val="90"/>
          <w:marBottom w:val="0"/>
          <w:divBdr>
            <w:top w:val="single" w:sz="6" w:space="0" w:color="AFB2B4"/>
            <w:left w:val="single" w:sz="6" w:space="0" w:color="AFB2B4"/>
            <w:bottom w:val="single" w:sz="6" w:space="0" w:color="AFB2B4"/>
            <w:right w:val="single" w:sz="6" w:space="0" w:color="AFB2B4"/>
          </w:divBdr>
        </w:div>
        <w:div w:id="600727814">
          <w:marLeft w:val="0"/>
          <w:marRight w:val="0"/>
          <w:marTop w:val="90"/>
          <w:marBottom w:val="0"/>
          <w:divBdr>
            <w:top w:val="single" w:sz="6" w:space="0" w:color="AFB2B4"/>
            <w:left w:val="single" w:sz="6" w:space="0" w:color="AFB2B4"/>
            <w:bottom w:val="single" w:sz="6" w:space="0" w:color="AFB2B4"/>
            <w:right w:val="single" w:sz="6" w:space="0" w:color="AFB2B4"/>
          </w:divBdr>
        </w:div>
        <w:div w:id="1396080482">
          <w:marLeft w:val="0"/>
          <w:marRight w:val="0"/>
          <w:marTop w:val="90"/>
          <w:marBottom w:val="0"/>
          <w:divBdr>
            <w:top w:val="single" w:sz="6" w:space="0" w:color="AFB2B4"/>
            <w:left w:val="single" w:sz="6" w:space="0" w:color="AFB2B4"/>
            <w:bottom w:val="single" w:sz="6" w:space="0" w:color="AFB2B4"/>
            <w:right w:val="single" w:sz="6" w:space="0" w:color="AFB2B4"/>
          </w:divBdr>
        </w:div>
        <w:div w:id="890921036">
          <w:marLeft w:val="0"/>
          <w:marRight w:val="0"/>
          <w:marTop w:val="90"/>
          <w:marBottom w:val="0"/>
          <w:divBdr>
            <w:top w:val="single" w:sz="6" w:space="0" w:color="AFB2B4"/>
            <w:left w:val="single" w:sz="6" w:space="0" w:color="AFB2B4"/>
            <w:bottom w:val="single" w:sz="6" w:space="0" w:color="AFB2B4"/>
            <w:right w:val="single" w:sz="6" w:space="0" w:color="AFB2B4"/>
          </w:divBdr>
        </w:div>
        <w:div w:id="1912041232">
          <w:marLeft w:val="0"/>
          <w:marRight w:val="0"/>
          <w:marTop w:val="90"/>
          <w:marBottom w:val="0"/>
          <w:divBdr>
            <w:top w:val="single" w:sz="6" w:space="0" w:color="1F292F"/>
            <w:left w:val="single" w:sz="6" w:space="0" w:color="1F292F"/>
            <w:bottom w:val="single" w:sz="6" w:space="0" w:color="1F292F"/>
            <w:right w:val="single" w:sz="6" w:space="0" w:color="1F292F"/>
          </w:divBdr>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394724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21347396">
      <w:bodyDiv w:val="1"/>
      <w:marLeft w:val="0"/>
      <w:marRight w:val="0"/>
      <w:marTop w:val="0"/>
      <w:marBottom w:val="0"/>
      <w:divBdr>
        <w:top w:val="none" w:sz="0" w:space="0" w:color="auto"/>
        <w:left w:val="none" w:sz="0" w:space="0" w:color="auto"/>
        <w:bottom w:val="none" w:sz="0" w:space="0" w:color="auto"/>
        <w:right w:val="none" w:sz="0" w:space="0" w:color="auto"/>
      </w:divBdr>
    </w:div>
    <w:div w:id="204100700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1998335">
      <w:bodyDiv w:val="1"/>
      <w:marLeft w:val="0"/>
      <w:marRight w:val="0"/>
      <w:marTop w:val="0"/>
      <w:marBottom w:val="0"/>
      <w:divBdr>
        <w:top w:val="none" w:sz="0" w:space="0" w:color="auto"/>
        <w:left w:val="none" w:sz="0" w:space="0" w:color="auto"/>
        <w:bottom w:val="none" w:sz="0" w:space="0" w:color="auto"/>
        <w:right w:val="none" w:sz="0" w:space="0" w:color="auto"/>
      </w:divBdr>
    </w:div>
    <w:div w:id="2098792814">
      <w:bodyDiv w:val="1"/>
      <w:marLeft w:val="0"/>
      <w:marRight w:val="0"/>
      <w:marTop w:val="0"/>
      <w:marBottom w:val="0"/>
      <w:divBdr>
        <w:top w:val="none" w:sz="0" w:space="0" w:color="auto"/>
        <w:left w:val="none" w:sz="0" w:space="0" w:color="auto"/>
        <w:bottom w:val="none" w:sz="0" w:space="0" w:color="auto"/>
        <w:right w:val="none" w:sz="0" w:space="0" w:color="auto"/>
      </w:divBdr>
    </w:div>
    <w:div w:id="2110390910">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405108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ofm.wa.gov/state-human-resources/compensation-job-classes/compensation-administration/fair-labor-standards-act-flsa" TargetMode="External"/><Relationship Id="rId20" Type="http://schemas.openxmlformats.org/officeDocument/2006/relationships/hyperlink" Target="https://www.lexislegalnews.com/articles/13088/7th-circuit-upholds-ruling-that-student-athletes-are-not-employees" TargetMode="External"/><Relationship Id="rId21" Type="http://schemas.openxmlformats.org/officeDocument/2006/relationships/hyperlink" Target="https://www.lexislegalnews.com/articles/13088/7th-circuit-upholds-ruling-that-student-athletes-are-not-employees" TargetMode="External"/><Relationship Id="rId22" Type="http://schemas.openxmlformats.org/officeDocument/2006/relationships/hyperlink" Target="http://media.ca7.uscourts.gov/cgi-bin/rssExec.pl?Submit=Display&amp;Path=Y2016/D12-05/C:16-1558:J:Kanne:aut:T:fnOp:N:1873673:S:0" TargetMode="External"/><Relationship Id="rId23" Type="http://schemas.openxmlformats.org/officeDocument/2006/relationships/header" Target="head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s://ofm.wa.gov/state-human-resources/compensation-job-classes/compensation-administration/fair-labor-standards-act-flsa" TargetMode="External"/><Relationship Id="rId11" Type="http://schemas.openxmlformats.org/officeDocument/2006/relationships/hyperlink" Target="https://ofm.wa.gov/state-human-resources/compensation-job-classes/compensation-administration/fair-labor-standards-act-flsa" TargetMode="External"/><Relationship Id="rId12" Type="http://schemas.openxmlformats.org/officeDocument/2006/relationships/hyperlink" Target="https://www.dol.gov/whd/regs/compliance/hrg.htm" TargetMode="External"/><Relationship Id="rId13" Type="http://schemas.openxmlformats.org/officeDocument/2006/relationships/hyperlink" Target="http://www.flsa.com/coverage.html" TargetMode="External"/><Relationship Id="rId14" Type="http://schemas.openxmlformats.org/officeDocument/2006/relationships/hyperlink" Target="http://www.ncaa.org/about/resources/media-center/ncaa-101/how-we-support-college-athletes" TargetMode="External"/><Relationship Id="rId15" Type="http://schemas.openxmlformats.org/officeDocument/2006/relationships/hyperlink" Target="http://www.ncaa.org/about/resources/media-center/ncaa-101/how-we-support-college-athletes" TargetMode="External"/><Relationship Id="rId16" Type="http://schemas.openxmlformats.org/officeDocument/2006/relationships/hyperlink" Target="http://www.ncaa.org/about/resources/media-center/ncaa-101/how-we-support-college-athletes" TargetMode="External"/><Relationship Id="rId17" Type="http://schemas.openxmlformats.org/officeDocument/2006/relationships/hyperlink" Target="http://www.ncaa.org/about/resources/media-center/ncaa-101/how-we-support-college-athletes" TargetMode="External"/><Relationship Id="rId18" Type="http://schemas.openxmlformats.org/officeDocument/2006/relationships/hyperlink" Target="http://www.ncaa.org/about/resources/media-center/ncaa-101/how-we-support-college-athletes" TargetMode="External"/><Relationship Id="rId19" Type="http://schemas.openxmlformats.org/officeDocument/2006/relationships/hyperlink" Target="https://www.lexislegalnews.com/articles/13088/7th-circuit-upholds-ruling-that-student-athletes-are-not-employee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ncaa.org/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684</TotalTime>
  <Pages>11</Pages>
  <Words>5962</Words>
  <Characters>33989</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39872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5</cp:revision>
  <cp:lastPrinted>2014-07-05T10:25:00Z</cp:lastPrinted>
  <dcterms:created xsi:type="dcterms:W3CDTF">2017-10-01T23:16:00Z</dcterms:created>
  <dcterms:modified xsi:type="dcterms:W3CDTF">2017-11-06T12:38:00Z</dcterms:modified>
</cp:coreProperties>
</file>